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A8" w:rsidRPr="00A4244F" w:rsidRDefault="004435A8" w:rsidP="004435A8">
      <w:pPr>
        <w:spacing w:after="0" w:line="240" w:lineRule="auto"/>
        <w:rPr>
          <w:rFonts w:ascii="Arial" w:hAnsi="Arial" w:cs="Arial"/>
          <w:lang w:val="de-AT"/>
        </w:rPr>
      </w:pPr>
      <w:r w:rsidRPr="00A4244F">
        <w:rPr>
          <w:rFonts w:ascii="Arial" w:hAnsi="Arial" w:cs="Arial"/>
          <w:lang w:val="de-AT"/>
        </w:rPr>
        <w:t>Angelika Widhalm</w:t>
      </w:r>
    </w:p>
    <w:p w:rsidR="004435A8" w:rsidRPr="00A4244F" w:rsidRDefault="004435A8" w:rsidP="004435A8">
      <w:pPr>
        <w:spacing w:after="0" w:line="240" w:lineRule="auto"/>
        <w:rPr>
          <w:rFonts w:ascii="Arial" w:hAnsi="Arial" w:cs="Arial"/>
          <w:lang w:val="de-AT"/>
        </w:rPr>
      </w:pPr>
      <w:r w:rsidRPr="00A4244F">
        <w:rPr>
          <w:rFonts w:ascii="Arial" w:hAnsi="Arial" w:cs="Arial"/>
          <w:lang w:val="de-AT"/>
        </w:rPr>
        <w:t>Vorsitzende des Bundesverbandes Selbsthilfe Österreich</w:t>
      </w:r>
    </w:p>
    <w:p w:rsidR="004435A8" w:rsidRPr="00A4244F" w:rsidRDefault="004435A8" w:rsidP="004435A8">
      <w:pPr>
        <w:spacing w:after="120" w:line="312" w:lineRule="auto"/>
        <w:rPr>
          <w:sz w:val="20"/>
        </w:rPr>
      </w:pPr>
    </w:p>
    <w:p w:rsidR="004435A8" w:rsidRPr="00A4244F" w:rsidRDefault="004435A8" w:rsidP="004435A8">
      <w:pPr>
        <w:spacing w:after="120" w:line="312" w:lineRule="auto"/>
        <w:rPr>
          <w:rFonts w:ascii="Arial" w:eastAsiaTheme="majorEastAsia" w:hAnsi="Arial" w:cs="Arial"/>
          <w:b/>
          <w:bCs/>
          <w:kern w:val="24"/>
          <w:sz w:val="24"/>
          <w:szCs w:val="28"/>
        </w:rPr>
      </w:pPr>
      <w:r>
        <w:rPr>
          <w:rFonts w:ascii="Arial" w:eastAsiaTheme="majorEastAsia" w:hAnsi="Arial" w:cs="Arial"/>
          <w:b/>
          <w:bCs/>
          <w:kern w:val="24"/>
          <w:sz w:val="24"/>
          <w:szCs w:val="28"/>
        </w:rPr>
        <w:t>„</w:t>
      </w:r>
      <w:r w:rsidRPr="00A4244F">
        <w:rPr>
          <w:rFonts w:ascii="Arial" w:eastAsiaTheme="majorEastAsia" w:hAnsi="Arial" w:cs="Arial"/>
          <w:b/>
          <w:bCs/>
          <w:kern w:val="24"/>
          <w:sz w:val="24"/>
          <w:szCs w:val="28"/>
        </w:rPr>
        <w:t>Endlich – die starke u</w:t>
      </w:r>
      <w:r>
        <w:rPr>
          <w:rFonts w:ascii="Arial" w:eastAsiaTheme="majorEastAsia" w:hAnsi="Arial" w:cs="Arial"/>
          <w:b/>
          <w:bCs/>
          <w:kern w:val="24"/>
          <w:sz w:val="24"/>
          <w:szCs w:val="28"/>
        </w:rPr>
        <w:t>nabhängige Stimme der Patienten</w:t>
      </w:r>
      <w:r w:rsidRPr="00A4244F">
        <w:rPr>
          <w:rFonts w:ascii="Arial" w:eastAsiaTheme="majorEastAsia" w:hAnsi="Arial" w:cs="Arial"/>
          <w:b/>
          <w:bCs/>
          <w:kern w:val="24"/>
          <w:sz w:val="24"/>
          <w:szCs w:val="28"/>
        </w:rPr>
        <w:t xml:space="preserve"> – der Bundesverband Selbsthilfe Österreich</w:t>
      </w:r>
      <w:r>
        <w:rPr>
          <w:rFonts w:ascii="Arial" w:eastAsiaTheme="majorEastAsia" w:hAnsi="Arial" w:cs="Arial"/>
          <w:b/>
          <w:bCs/>
          <w:kern w:val="24"/>
          <w:sz w:val="24"/>
          <w:szCs w:val="28"/>
        </w:rPr>
        <w:t>“</w:t>
      </w:r>
    </w:p>
    <w:p w:rsidR="004435A8" w:rsidRPr="00A4244F" w:rsidRDefault="004435A8" w:rsidP="004435A8">
      <w:pPr>
        <w:spacing w:after="120" w:line="312" w:lineRule="auto"/>
        <w:rPr>
          <w:rFonts w:ascii="Arial" w:eastAsiaTheme="majorEastAsia" w:hAnsi="Arial" w:cs="Arial"/>
          <w:bCs/>
          <w:kern w:val="24"/>
          <w:szCs w:val="24"/>
        </w:rPr>
      </w:pPr>
      <w:r w:rsidRPr="00A4244F">
        <w:rPr>
          <w:rFonts w:ascii="Arial" w:eastAsiaTheme="majorEastAsia" w:hAnsi="Arial" w:cs="Arial"/>
          <w:bCs/>
          <w:kern w:val="24"/>
          <w:szCs w:val="24"/>
        </w:rPr>
        <w:t>Das Konzept zur öffentlichen Förderung der Selbsthilfe: „Ein wichtiger Schritt in die richtige Richtung“</w:t>
      </w:r>
    </w:p>
    <w:p w:rsidR="004435A8" w:rsidRPr="00573B5C" w:rsidRDefault="004435A8" w:rsidP="004435A8">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Der Bundesverband Selbsthilfe Österreich (</w:t>
      </w:r>
      <w:proofErr w:type="spellStart"/>
      <w:r w:rsidRPr="00573B5C">
        <w:rPr>
          <w:rFonts w:eastAsiaTheme="minorEastAsia" w:cs="Arial"/>
          <w:b/>
          <w:kern w:val="24"/>
          <w:sz w:val="20"/>
          <w:szCs w:val="22"/>
        </w:rPr>
        <w:t>BVSHOE</w:t>
      </w:r>
      <w:proofErr w:type="spellEnd"/>
      <w:r w:rsidRPr="00573B5C">
        <w:rPr>
          <w:rFonts w:eastAsiaTheme="minorEastAsia" w:cs="Arial"/>
          <w:b/>
          <w:kern w:val="24"/>
          <w:sz w:val="20"/>
          <w:szCs w:val="22"/>
        </w:rPr>
        <w:t>)</w:t>
      </w:r>
    </w:p>
    <w:p w:rsidR="004435A8" w:rsidRPr="00A4244F" w:rsidRDefault="004435A8" w:rsidP="004435A8">
      <w:pPr>
        <w:pStyle w:val="StandardWeb"/>
        <w:spacing w:before="0" w:beforeAutospacing="0" w:after="120" w:afterAutospacing="0" w:line="312" w:lineRule="auto"/>
        <w:rPr>
          <w:rFonts w:ascii="Arial" w:hAnsi="Arial" w:cs="Arial"/>
          <w:sz w:val="20"/>
          <w:szCs w:val="22"/>
        </w:rPr>
      </w:pPr>
      <w:r w:rsidRPr="00A4244F">
        <w:rPr>
          <w:rFonts w:ascii="Arial" w:eastAsiaTheme="minorEastAsia" w:hAnsi="Arial" w:cs="Arial"/>
          <w:kern w:val="24"/>
          <w:sz w:val="20"/>
          <w:szCs w:val="22"/>
        </w:rPr>
        <w:t xml:space="preserve">Der </w:t>
      </w:r>
      <w:proofErr w:type="spellStart"/>
      <w:r w:rsidRPr="00A4244F">
        <w:rPr>
          <w:rFonts w:ascii="Arial" w:eastAsiaTheme="minorEastAsia" w:hAnsi="Arial" w:cs="Arial"/>
          <w:kern w:val="24"/>
          <w:sz w:val="20"/>
          <w:szCs w:val="22"/>
        </w:rPr>
        <w:t>BVSHOE</w:t>
      </w:r>
      <w:proofErr w:type="spellEnd"/>
      <w:r w:rsidRPr="00A4244F">
        <w:rPr>
          <w:rFonts w:ascii="Arial" w:eastAsiaTheme="minorEastAsia" w:hAnsi="Arial" w:cs="Arial"/>
          <w:kern w:val="24"/>
          <w:sz w:val="20"/>
          <w:szCs w:val="22"/>
        </w:rPr>
        <w:t xml:space="preserve"> ist die Interessensvertretung themenspezifischer,</w:t>
      </w:r>
      <w:r w:rsidRPr="00A4244F">
        <w:rPr>
          <w:rFonts w:ascii="Arial" w:eastAsiaTheme="minorEastAsia" w:hAnsi="Arial" w:cs="Arial"/>
          <w:color w:val="000000" w:themeColor="text1"/>
          <w:kern w:val="24"/>
          <w:sz w:val="20"/>
          <w:szCs w:val="22"/>
        </w:rPr>
        <w:t xml:space="preserve"> österreichweit agierender Selbsthilfe- und Patientenorganisationen</w:t>
      </w:r>
      <w:r>
        <w:rPr>
          <w:rFonts w:ascii="Arial" w:eastAsiaTheme="minorEastAsia" w:hAnsi="Arial" w:cs="Arial"/>
          <w:color w:val="000000" w:themeColor="text1"/>
          <w:kern w:val="24"/>
          <w:sz w:val="20"/>
          <w:szCs w:val="22"/>
        </w:rPr>
        <w:t>*</w:t>
      </w:r>
      <w:r w:rsidRPr="00A4244F">
        <w:rPr>
          <w:rFonts w:ascii="Arial" w:eastAsiaTheme="minorEastAsia" w:hAnsi="Arial" w:cs="Arial"/>
          <w:color w:val="000000" w:themeColor="text1"/>
          <w:kern w:val="24"/>
          <w:sz w:val="20"/>
          <w:szCs w:val="22"/>
        </w:rPr>
        <w:t>. Er wurde im März 2018 konstituiert. Mit dem</w:t>
      </w:r>
      <w:r>
        <w:rPr>
          <w:rFonts w:ascii="Arial" w:eastAsiaTheme="minorEastAsia" w:hAnsi="Arial" w:cs="Arial"/>
          <w:color w:val="000000" w:themeColor="text1"/>
          <w:kern w:val="24"/>
          <w:sz w:val="20"/>
          <w:szCs w:val="22"/>
        </w:rPr>
        <w:t xml:space="preserve"> </w:t>
      </w:r>
      <w:proofErr w:type="spellStart"/>
      <w:r w:rsidRPr="00A4244F">
        <w:rPr>
          <w:rFonts w:ascii="Arial" w:eastAsiaTheme="minorEastAsia" w:hAnsi="Arial" w:cs="Arial"/>
          <w:kern w:val="24"/>
          <w:sz w:val="20"/>
          <w:szCs w:val="22"/>
        </w:rPr>
        <w:t>BVSHOE</w:t>
      </w:r>
      <w:proofErr w:type="spellEnd"/>
      <w:r w:rsidRPr="00A4244F">
        <w:rPr>
          <w:rFonts w:ascii="Arial" w:eastAsiaTheme="minorEastAsia" w:hAnsi="Arial" w:cs="Arial"/>
          <w:kern w:val="24"/>
          <w:sz w:val="20"/>
          <w:szCs w:val="22"/>
        </w:rPr>
        <w:t xml:space="preserve"> </w:t>
      </w:r>
      <w:r w:rsidRPr="00A4244F">
        <w:rPr>
          <w:rFonts w:ascii="Arial" w:eastAsiaTheme="minorEastAsia" w:hAnsi="Arial" w:cs="Arial"/>
          <w:color w:val="000000" w:themeColor="text1"/>
          <w:kern w:val="24"/>
          <w:sz w:val="20"/>
          <w:szCs w:val="22"/>
        </w:rPr>
        <w:t xml:space="preserve">wurde erstmals ein Verband von Selbsthilfe- und Patientenorganisationen geschaffen, dessen Vorstand direkt von den Mitgliedsverbänden gewählt wird. </w:t>
      </w:r>
      <w:r w:rsidRPr="00A4244F">
        <w:rPr>
          <w:rFonts w:ascii="Arial" w:eastAsiaTheme="minorEastAsia" w:hAnsi="Arial" w:cs="Arial"/>
          <w:kern w:val="24"/>
          <w:sz w:val="20"/>
          <w:szCs w:val="22"/>
        </w:rPr>
        <w:t xml:space="preserve">Der </w:t>
      </w:r>
      <w:proofErr w:type="spellStart"/>
      <w:r w:rsidRPr="00A4244F">
        <w:rPr>
          <w:rFonts w:ascii="Arial" w:eastAsiaTheme="minorEastAsia" w:hAnsi="Arial" w:cs="Arial"/>
          <w:kern w:val="24"/>
          <w:sz w:val="20"/>
          <w:szCs w:val="22"/>
        </w:rPr>
        <w:t>BVSHOE</w:t>
      </w:r>
      <w:proofErr w:type="spellEnd"/>
      <w:r w:rsidRPr="00A4244F">
        <w:rPr>
          <w:rFonts w:ascii="Arial" w:eastAsiaTheme="minorEastAsia" w:hAnsi="Arial" w:cs="Arial"/>
          <w:kern w:val="24"/>
          <w:sz w:val="20"/>
          <w:szCs w:val="22"/>
        </w:rPr>
        <w:t xml:space="preserve"> ist </w:t>
      </w:r>
      <w:r w:rsidRPr="00A4244F">
        <w:rPr>
          <w:rFonts w:ascii="Arial" w:eastAsiaTheme="minorEastAsia" w:hAnsi="Arial" w:cs="Arial"/>
          <w:color w:val="000000" w:themeColor="text1"/>
          <w:kern w:val="24"/>
          <w:sz w:val="20"/>
          <w:szCs w:val="22"/>
        </w:rPr>
        <w:t>unabhängig, alle Mitglieder des Vorstandes und die Vertreter der Mitgliederorganisationen sind ehrenamtlich tätig</w:t>
      </w:r>
      <w:r w:rsidRPr="00A4244F">
        <w:rPr>
          <w:rFonts w:ascii="Arial" w:eastAsiaTheme="minorEastAsia" w:hAnsi="Arial" w:cs="Arial"/>
          <w:kern w:val="24"/>
          <w:sz w:val="20"/>
          <w:szCs w:val="22"/>
        </w:rPr>
        <w:t>.</w:t>
      </w:r>
    </w:p>
    <w:p w:rsidR="004435A8" w:rsidRPr="00573B5C" w:rsidRDefault="004435A8" w:rsidP="004435A8">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 xml:space="preserve">Die Aufgaben des </w:t>
      </w:r>
      <w:proofErr w:type="spellStart"/>
      <w:r w:rsidRPr="00573B5C">
        <w:rPr>
          <w:rFonts w:eastAsiaTheme="minorEastAsia" w:cs="Arial"/>
          <w:b/>
          <w:kern w:val="24"/>
          <w:sz w:val="20"/>
          <w:szCs w:val="22"/>
        </w:rPr>
        <w:t>BVSHOE</w:t>
      </w:r>
      <w:proofErr w:type="spellEnd"/>
    </w:p>
    <w:p w:rsidR="004435A8" w:rsidRPr="00A4244F" w:rsidRDefault="004435A8" w:rsidP="004435A8">
      <w:pPr>
        <w:pStyle w:val="StandardWeb"/>
        <w:spacing w:before="0" w:beforeAutospacing="0" w:after="120" w:afterAutospacing="0" w:line="312" w:lineRule="auto"/>
        <w:rPr>
          <w:rFonts w:ascii="Arial" w:eastAsiaTheme="minorEastAsia" w:hAnsi="Arial" w:cs="Arial"/>
          <w:color w:val="000000" w:themeColor="text1"/>
          <w:kern w:val="24"/>
          <w:sz w:val="20"/>
          <w:szCs w:val="22"/>
          <w:lang w:val="en-US"/>
        </w:rPr>
      </w:pPr>
      <w:r w:rsidRPr="00A4244F">
        <w:rPr>
          <w:rFonts w:ascii="Arial" w:eastAsiaTheme="minorEastAsia" w:hAnsi="Arial" w:cs="Arial"/>
          <w:color w:val="000000" w:themeColor="text1"/>
          <w:kern w:val="24"/>
          <w:sz w:val="20"/>
          <w:szCs w:val="22"/>
        </w:rPr>
        <w:t xml:space="preserve">Die </w:t>
      </w:r>
      <w:proofErr w:type="spellStart"/>
      <w:r w:rsidRPr="00A4244F">
        <w:rPr>
          <w:rFonts w:ascii="Arial" w:eastAsiaTheme="minorEastAsia" w:hAnsi="Arial" w:cs="Arial"/>
          <w:color w:val="000000" w:themeColor="text1"/>
          <w:kern w:val="24"/>
          <w:sz w:val="20"/>
          <w:szCs w:val="22"/>
          <w:lang w:val="en-US"/>
        </w:rPr>
        <w:t>Aufgabe</w:t>
      </w:r>
      <w:proofErr w:type="spellEnd"/>
      <w:r w:rsidRPr="00A4244F">
        <w:rPr>
          <w:rFonts w:ascii="Arial" w:eastAsiaTheme="minorEastAsia" w:hAnsi="Arial" w:cs="Arial"/>
          <w:color w:val="000000" w:themeColor="text1"/>
          <w:kern w:val="24"/>
          <w:sz w:val="20"/>
          <w:szCs w:val="22"/>
          <w:lang w:val="en-US"/>
        </w:rPr>
        <w:t xml:space="preserve"> des </w:t>
      </w:r>
      <w:r w:rsidRPr="00A4244F">
        <w:rPr>
          <w:rFonts w:ascii="Arial" w:eastAsiaTheme="minorEastAsia" w:hAnsi="Arial" w:cs="Arial"/>
          <w:color w:val="000000" w:themeColor="text1"/>
          <w:kern w:val="24"/>
          <w:sz w:val="20"/>
          <w:szCs w:val="22"/>
        </w:rPr>
        <w:t>Bundesverbandes Selbsthilfe Österreich</w:t>
      </w:r>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ist</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es</w:t>
      </w:r>
      <w:proofErr w:type="spellEnd"/>
      <w:r w:rsidRPr="00A4244F">
        <w:rPr>
          <w:rFonts w:ascii="Arial" w:eastAsiaTheme="minorEastAsia" w:hAnsi="Arial" w:cs="Arial"/>
          <w:color w:val="000000" w:themeColor="text1"/>
          <w:kern w:val="24"/>
          <w:sz w:val="20"/>
          <w:szCs w:val="22"/>
          <w:lang w:val="en-US"/>
        </w:rPr>
        <w:t xml:space="preserve">, die </w:t>
      </w:r>
      <w:proofErr w:type="spellStart"/>
      <w:r w:rsidRPr="00A4244F">
        <w:rPr>
          <w:rFonts w:ascii="Arial" w:eastAsiaTheme="minorEastAsia" w:hAnsi="Arial" w:cs="Arial"/>
          <w:color w:val="000000" w:themeColor="text1"/>
          <w:kern w:val="24"/>
          <w:sz w:val="20"/>
          <w:szCs w:val="22"/>
          <w:lang w:val="en-US"/>
        </w:rPr>
        <w:t>Rolle</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der</w:t>
      </w:r>
      <w:proofErr w:type="spellEnd"/>
      <w:r w:rsidRPr="00A4244F">
        <w:rPr>
          <w:rFonts w:ascii="Arial" w:eastAsiaTheme="minorEastAsia" w:hAnsi="Arial" w:cs="Arial"/>
          <w:color w:val="000000" w:themeColor="text1"/>
          <w:kern w:val="24"/>
          <w:sz w:val="20"/>
          <w:szCs w:val="22"/>
          <w:lang w:val="en-US"/>
        </w:rPr>
        <w:t xml:space="preserve"> PatientInnen und </w:t>
      </w:r>
      <w:proofErr w:type="spellStart"/>
      <w:r w:rsidRPr="00A4244F">
        <w:rPr>
          <w:rFonts w:ascii="Arial" w:eastAsiaTheme="minorEastAsia" w:hAnsi="Arial" w:cs="Arial"/>
          <w:color w:val="000000" w:themeColor="text1"/>
          <w:kern w:val="24"/>
          <w:sz w:val="20"/>
          <w:szCs w:val="22"/>
          <w:lang w:val="en-US"/>
        </w:rPr>
        <w:t>Patienten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im</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Gesundheits</w:t>
      </w:r>
      <w:proofErr w:type="spellEnd"/>
      <w:r w:rsidRPr="00A4244F">
        <w:rPr>
          <w:rFonts w:ascii="Arial" w:eastAsiaTheme="minorEastAsia" w:hAnsi="Arial" w:cs="Arial"/>
          <w:color w:val="000000" w:themeColor="text1"/>
          <w:kern w:val="24"/>
          <w:sz w:val="20"/>
          <w:szCs w:val="22"/>
          <w:lang w:val="en-US"/>
        </w:rPr>
        <w:t xml:space="preserve">- und </w:t>
      </w:r>
      <w:proofErr w:type="spellStart"/>
      <w:r w:rsidRPr="00A4244F">
        <w:rPr>
          <w:rFonts w:ascii="Arial" w:eastAsiaTheme="minorEastAsia" w:hAnsi="Arial" w:cs="Arial"/>
          <w:color w:val="000000" w:themeColor="text1"/>
          <w:kern w:val="24"/>
          <w:sz w:val="20"/>
          <w:szCs w:val="22"/>
          <w:lang w:val="en-US"/>
        </w:rPr>
        <w:t>Sozialwesen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sowie</w:t>
      </w:r>
      <w:proofErr w:type="spellEnd"/>
      <w:r w:rsidRPr="00A4244F">
        <w:rPr>
          <w:rFonts w:ascii="Arial" w:eastAsiaTheme="minorEastAsia" w:hAnsi="Arial" w:cs="Arial"/>
          <w:color w:val="000000" w:themeColor="text1"/>
          <w:kern w:val="24"/>
          <w:sz w:val="20"/>
          <w:szCs w:val="22"/>
          <w:lang w:val="en-US"/>
        </w:rPr>
        <w:t xml:space="preserve"> in </w:t>
      </w:r>
      <w:proofErr w:type="spellStart"/>
      <w:r w:rsidRPr="00A4244F">
        <w:rPr>
          <w:rFonts w:ascii="Arial" w:eastAsiaTheme="minorEastAsia" w:hAnsi="Arial" w:cs="Arial"/>
          <w:color w:val="000000" w:themeColor="text1"/>
          <w:kern w:val="24"/>
          <w:sz w:val="20"/>
          <w:szCs w:val="22"/>
          <w:lang w:val="en-US"/>
        </w:rPr>
        <w:t>der</w:t>
      </w:r>
      <w:proofErr w:type="spellEnd"/>
      <w:r w:rsidRPr="00A4244F">
        <w:rPr>
          <w:rFonts w:ascii="Arial" w:eastAsiaTheme="minorEastAsia" w:hAnsi="Arial" w:cs="Arial"/>
          <w:color w:val="000000" w:themeColor="text1"/>
          <w:kern w:val="24"/>
          <w:sz w:val="20"/>
          <w:szCs w:val="22"/>
          <w:lang w:val="en-US"/>
        </w:rPr>
        <w:t xml:space="preserve"> Gesellschaft </w:t>
      </w:r>
      <w:proofErr w:type="spellStart"/>
      <w:r w:rsidRPr="00A4244F">
        <w:rPr>
          <w:rFonts w:ascii="Arial" w:eastAsiaTheme="minorEastAsia" w:hAnsi="Arial" w:cs="Arial"/>
          <w:color w:val="000000" w:themeColor="text1"/>
          <w:kern w:val="24"/>
          <w:sz w:val="20"/>
          <w:szCs w:val="22"/>
          <w:lang w:val="en-US"/>
        </w:rPr>
        <w:t>zu</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stärken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indem</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er</w:t>
      </w:r>
      <w:proofErr w:type="spellEnd"/>
      <w:r w:rsidRPr="00A4244F">
        <w:rPr>
          <w:rFonts w:ascii="Arial" w:eastAsiaTheme="minorEastAsia" w:hAnsi="Arial" w:cs="Arial"/>
          <w:color w:val="000000" w:themeColor="text1"/>
          <w:kern w:val="24"/>
          <w:sz w:val="20"/>
          <w:szCs w:val="22"/>
          <w:lang w:val="en-US"/>
        </w:rPr>
        <w:t xml:space="preserve"> auf </w:t>
      </w:r>
      <w:proofErr w:type="spellStart"/>
      <w:r w:rsidRPr="00A4244F">
        <w:rPr>
          <w:rFonts w:ascii="Arial" w:eastAsiaTheme="minorEastAsia" w:hAnsi="Arial" w:cs="Arial"/>
          <w:color w:val="000000" w:themeColor="text1"/>
          <w:kern w:val="24"/>
          <w:sz w:val="20"/>
          <w:szCs w:val="22"/>
          <w:lang w:val="en-US"/>
        </w:rPr>
        <w:t>Bundesebene</w:t>
      </w:r>
      <w:proofErr w:type="spellEnd"/>
      <w:r w:rsidRPr="00A4244F">
        <w:rPr>
          <w:rFonts w:ascii="Arial" w:eastAsiaTheme="minorEastAsia" w:hAnsi="Arial" w:cs="Arial"/>
          <w:color w:val="000000" w:themeColor="text1"/>
          <w:kern w:val="24"/>
          <w:sz w:val="20"/>
          <w:szCs w:val="22"/>
          <w:lang w:val="en-US"/>
        </w:rPr>
        <w:t xml:space="preserve"> die </w:t>
      </w:r>
      <w:proofErr w:type="spellStart"/>
      <w:r w:rsidRPr="00A4244F">
        <w:rPr>
          <w:rFonts w:ascii="Arial" w:eastAsiaTheme="minorEastAsia" w:hAnsi="Arial" w:cs="Arial"/>
          <w:color w:val="000000" w:themeColor="text1"/>
          <w:kern w:val="24"/>
          <w:sz w:val="20"/>
          <w:szCs w:val="22"/>
          <w:lang w:val="en-US"/>
        </w:rPr>
        <w:t>Anliegen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der</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Selbsthilfe</w:t>
      </w:r>
      <w:proofErr w:type="spellEnd"/>
      <w:r w:rsidRPr="00A4244F">
        <w:rPr>
          <w:rFonts w:ascii="Arial" w:eastAsiaTheme="minorEastAsia" w:hAnsi="Arial" w:cs="Arial"/>
          <w:color w:val="000000" w:themeColor="text1"/>
          <w:kern w:val="24"/>
          <w:sz w:val="20"/>
          <w:szCs w:val="22"/>
          <w:lang w:val="en-US"/>
        </w:rPr>
        <w:t xml:space="preserve">- und </w:t>
      </w:r>
      <w:proofErr w:type="spellStart"/>
      <w:r w:rsidRPr="00A4244F">
        <w:rPr>
          <w:rFonts w:ascii="Arial" w:eastAsiaTheme="minorEastAsia" w:hAnsi="Arial" w:cs="Arial"/>
          <w:color w:val="000000" w:themeColor="text1"/>
          <w:kern w:val="24"/>
          <w:sz w:val="20"/>
          <w:szCs w:val="22"/>
          <w:lang w:val="en-US"/>
        </w:rPr>
        <w:t>Patientenorganisationen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vorantreibt</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unterstützt</w:t>
      </w:r>
      <w:proofErr w:type="spellEnd"/>
      <w:r w:rsidRPr="00A4244F">
        <w:rPr>
          <w:rFonts w:ascii="Arial" w:eastAsiaTheme="minorEastAsia" w:hAnsi="Arial" w:cs="Arial"/>
          <w:color w:val="000000" w:themeColor="text1"/>
          <w:kern w:val="24"/>
          <w:sz w:val="20"/>
          <w:szCs w:val="22"/>
          <w:lang w:val="en-US"/>
        </w:rPr>
        <w:t xml:space="preserve"> und </w:t>
      </w:r>
      <w:proofErr w:type="spellStart"/>
      <w:r w:rsidRPr="00A4244F">
        <w:rPr>
          <w:rFonts w:ascii="Arial" w:eastAsiaTheme="minorEastAsia" w:hAnsi="Arial" w:cs="Arial"/>
          <w:color w:val="000000" w:themeColor="text1"/>
          <w:kern w:val="24"/>
          <w:sz w:val="20"/>
          <w:szCs w:val="22"/>
          <w:lang w:val="en-US"/>
        </w:rPr>
        <w:t>vertritt</w:t>
      </w:r>
      <w:proofErr w:type="spellEnd"/>
      <w:r w:rsidRPr="00A4244F">
        <w:rPr>
          <w:rFonts w:ascii="Arial" w:eastAsiaTheme="minorEastAsia" w:hAnsi="Arial" w:cs="Arial"/>
          <w:color w:val="000000" w:themeColor="text1"/>
          <w:kern w:val="24"/>
          <w:sz w:val="20"/>
          <w:szCs w:val="22"/>
          <w:lang w:val="en-US"/>
        </w:rPr>
        <w:t xml:space="preserve">. </w:t>
      </w:r>
    </w:p>
    <w:p w:rsidR="004435A8" w:rsidRPr="00A4244F" w:rsidRDefault="004435A8" w:rsidP="004435A8">
      <w:pPr>
        <w:spacing w:after="120" w:line="312" w:lineRule="auto"/>
        <w:rPr>
          <w:rFonts w:ascii="Arial" w:hAnsi="Arial" w:cs="Arial"/>
          <w:sz w:val="20"/>
          <w:lang w:val="de-AT"/>
        </w:rPr>
      </w:pPr>
      <w:r w:rsidRPr="00A4244F">
        <w:rPr>
          <w:rFonts w:ascii="Arial" w:hAnsi="Arial" w:cs="Arial"/>
          <w:sz w:val="20"/>
          <w:lang w:val="de-AT"/>
        </w:rPr>
        <w:t>So wie bei den bundesweiten themenbezogenen Selbsthilfeorganisationen (B-</w:t>
      </w:r>
      <w:proofErr w:type="spellStart"/>
      <w:r w:rsidRPr="00A4244F">
        <w:rPr>
          <w:rFonts w:ascii="Arial" w:hAnsi="Arial" w:cs="Arial"/>
          <w:sz w:val="20"/>
          <w:lang w:val="de-AT"/>
        </w:rPr>
        <w:t>SHO</w:t>
      </w:r>
      <w:proofErr w:type="spellEnd"/>
      <w:r w:rsidRPr="00A4244F">
        <w:rPr>
          <w:rFonts w:ascii="Arial" w:hAnsi="Arial" w:cs="Arial"/>
          <w:sz w:val="20"/>
          <w:lang w:val="de-AT"/>
        </w:rPr>
        <w:t xml:space="preserve">), können auch die Aufgaben des Bundesverbandes grob in „nach innen gerichtete“ und „nach außen gerichtete“ unterteilt werden. </w:t>
      </w:r>
    </w:p>
    <w:p w:rsidR="004435A8" w:rsidRPr="00A4244F" w:rsidRDefault="004435A8" w:rsidP="004435A8">
      <w:pPr>
        <w:spacing w:after="120" w:line="312" w:lineRule="auto"/>
        <w:rPr>
          <w:rFonts w:ascii="Arial" w:hAnsi="Arial" w:cs="Arial"/>
          <w:sz w:val="20"/>
          <w:lang w:val="de-AT"/>
        </w:rPr>
      </w:pPr>
      <w:r w:rsidRPr="00A4244F">
        <w:rPr>
          <w:rFonts w:ascii="Arial" w:hAnsi="Arial" w:cs="Arial"/>
          <w:sz w:val="20"/>
          <w:lang w:val="de-AT"/>
        </w:rPr>
        <w:t>Zu den nach innen gerichteten zählt die Organisation der Kommunikation über gemeinsame Anliegen und Interessen sowie – darauf aufbauend – die Formierung dieser Anliegen und Interessen im Rahmen einer kohärenten Strategie. Insbesondere gilt dies auch für die gemeinsamen Anliegen bei der Weiterentwicklung des Fördersystems und bezüglich der Serviceangebote der neu geschaffenen Österreichische Kompetenz- und Servicestelle für Selbsthilfe (ÖKUSS).</w:t>
      </w:r>
    </w:p>
    <w:p w:rsidR="004435A8" w:rsidRPr="00A4244F" w:rsidRDefault="004435A8" w:rsidP="004435A8">
      <w:pPr>
        <w:spacing w:after="120" w:line="312" w:lineRule="auto"/>
        <w:rPr>
          <w:rFonts w:ascii="Arial" w:hAnsi="Arial" w:cs="Arial"/>
          <w:sz w:val="20"/>
          <w:lang w:val="de-AT"/>
        </w:rPr>
      </w:pPr>
      <w:r w:rsidRPr="00A4244F">
        <w:rPr>
          <w:rFonts w:ascii="Arial" w:hAnsi="Arial" w:cs="Arial"/>
          <w:sz w:val="20"/>
          <w:lang w:val="de-AT"/>
        </w:rPr>
        <w:t>Zudem gilt es, die Informationen aus Interessenvertretungsaktivitäten (Gremienarbeit) an die Mitglieder zurückzubinden. Eine zweite nach innen gerichtete Aufgabe ist die Unterstützung der Weiterentwicklung der Bundes-Selbsthilfeorganisationen; eine dritte, die Kooperation innerhalb des Selbsthilfefeldes national und international weiterzuentwickeln.</w:t>
      </w:r>
    </w:p>
    <w:p w:rsidR="004435A8" w:rsidRPr="00A4244F" w:rsidRDefault="004435A8" w:rsidP="004435A8">
      <w:pPr>
        <w:spacing w:after="120" w:line="312" w:lineRule="auto"/>
        <w:rPr>
          <w:rFonts w:ascii="Arial" w:hAnsi="Arial" w:cs="Arial"/>
          <w:sz w:val="20"/>
          <w:lang w:val="de-AT"/>
        </w:rPr>
      </w:pPr>
      <w:r w:rsidRPr="00A4244F">
        <w:rPr>
          <w:rFonts w:ascii="Arial" w:hAnsi="Arial" w:cs="Arial"/>
          <w:sz w:val="20"/>
          <w:lang w:val="de-AT"/>
        </w:rPr>
        <w:t>Bei den nach außen gerichteten Aufgaben geht es zum einen darum, gemeinsame Interessen und Standpunkte öffentlichkeitswirksam aufzubereiten und in geeigneter Weise auch in politische Beratungs- und Entscheidungsprozesse einzubringen. Des Weiteren kommt dem Bundesverband eine wichtige Rolle zu:</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für übergreifende Anliegen und Interessen geeignete Vertreter und Vertreterinnen zu rekrutieren, die diese dann auch in Gremien vertreten,</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für deren Schulung und Unterstützung einzutreten,</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bei der Sammlung und Bewertung von Erfahrungen mit Beteiligung in Gremien</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lastRenderedPageBreak/>
        <w:t>sowie bei der Ausarbeitung von Schlussfolgerungen für die weitere Gestaltung der Patientenbeteiligung.</w:t>
      </w:r>
    </w:p>
    <w:p w:rsidR="004435A8" w:rsidRPr="00A4244F" w:rsidRDefault="004435A8" w:rsidP="004435A8">
      <w:pPr>
        <w:spacing w:after="120" w:line="312" w:lineRule="auto"/>
        <w:rPr>
          <w:rFonts w:ascii="Arial" w:hAnsi="Arial" w:cs="Arial"/>
          <w:sz w:val="20"/>
          <w:lang w:val="de-AT"/>
        </w:rPr>
      </w:pPr>
      <w:r w:rsidRPr="00A4244F">
        <w:rPr>
          <w:rFonts w:ascii="Arial" w:hAnsi="Arial" w:cs="Arial"/>
          <w:sz w:val="20"/>
          <w:lang w:val="de-AT"/>
        </w:rPr>
        <w:t xml:space="preserve">Schließlich ist es Aufgabe des </w:t>
      </w:r>
      <w:proofErr w:type="spellStart"/>
      <w:r w:rsidRPr="00A4244F">
        <w:rPr>
          <w:rFonts w:ascii="Arial" w:eastAsiaTheme="minorEastAsia" w:hAnsi="Arial" w:cs="Arial"/>
          <w:color w:val="000000" w:themeColor="text1"/>
          <w:kern w:val="24"/>
          <w:sz w:val="20"/>
        </w:rPr>
        <w:t>BVSHOE</w:t>
      </w:r>
      <w:proofErr w:type="spellEnd"/>
      <w:r w:rsidRPr="00A4244F">
        <w:rPr>
          <w:rFonts w:ascii="Arial" w:hAnsi="Arial" w:cs="Arial"/>
          <w:sz w:val="20"/>
          <w:lang w:val="de-AT"/>
        </w:rPr>
        <w:t>, auch themenübergreifende Kooperationen mit den Berufsgruppen und Organisationen des Gesundheitssystems national und international weiterzuentwickeln.</w:t>
      </w:r>
    </w:p>
    <w:p w:rsidR="004435A8" w:rsidRPr="00A4244F" w:rsidRDefault="004435A8" w:rsidP="004435A8">
      <w:pPr>
        <w:spacing w:after="120" w:line="312" w:lineRule="auto"/>
        <w:rPr>
          <w:rFonts w:ascii="Arial" w:hAnsi="Arial" w:cs="Arial"/>
          <w:sz w:val="20"/>
        </w:rPr>
      </w:pPr>
      <w:r w:rsidRPr="00A4244F">
        <w:rPr>
          <w:rFonts w:ascii="Arial" w:hAnsi="Arial" w:cs="Arial"/>
          <w:sz w:val="20"/>
        </w:rPr>
        <w:t xml:space="preserve">Die wichtigsten Akteure zur Unterstützung der Arbeit des </w:t>
      </w:r>
      <w:proofErr w:type="spellStart"/>
      <w:r w:rsidRPr="00A4244F">
        <w:rPr>
          <w:rFonts w:ascii="Arial" w:eastAsiaTheme="minorEastAsia" w:hAnsi="Arial" w:cs="Arial"/>
          <w:color w:val="000000" w:themeColor="text1"/>
          <w:kern w:val="24"/>
          <w:sz w:val="20"/>
        </w:rPr>
        <w:t>BVSHOE</w:t>
      </w:r>
      <w:proofErr w:type="spellEnd"/>
      <w:r w:rsidRPr="00A4244F" w:rsidDel="008A579B">
        <w:rPr>
          <w:rFonts w:ascii="Arial" w:hAnsi="Arial" w:cs="Arial"/>
          <w:sz w:val="20"/>
        </w:rPr>
        <w:t xml:space="preserve"> </w:t>
      </w:r>
      <w:r w:rsidRPr="00A4244F">
        <w:rPr>
          <w:rFonts w:ascii="Arial" w:hAnsi="Arial" w:cs="Arial"/>
          <w:sz w:val="20"/>
        </w:rPr>
        <w:t xml:space="preserve">und Stärkung des öffentlichen Bewusstseins für die Anliegen der Selbsthilfe sind </w:t>
      </w:r>
      <w:proofErr w:type="spellStart"/>
      <w:r w:rsidRPr="00A4244F">
        <w:rPr>
          <w:rFonts w:ascii="Arial" w:hAnsi="Arial" w:cs="Arial"/>
          <w:sz w:val="20"/>
        </w:rPr>
        <w:t>Stakeholder</w:t>
      </w:r>
      <w:proofErr w:type="spellEnd"/>
      <w:r w:rsidRPr="00A4244F">
        <w:rPr>
          <w:rFonts w:ascii="Arial" w:hAnsi="Arial" w:cs="Arial"/>
          <w:sz w:val="20"/>
        </w:rPr>
        <w:t xml:space="preserve"> des Gesundheitsbereiches, wie Krankenkassen, Ärzte, Apotheker und Krankenhäuser, sowie </w:t>
      </w:r>
      <w:proofErr w:type="spellStart"/>
      <w:r w:rsidRPr="00A4244F">
        <w:rPr>
          <w:rFonts w:ascii="Arial" w:hAnsi="Arial" w:cs="Arial"/>
          <w:sz w:val="20"/>
        </w:rPr>
        <w:t>Stakeholder</w:t>
      </w:r>
      <w:proofErr w:type="spellEnd"/>
      <w:r w:rsidRPr="00A4244F">
        <w:rPr>
          <w:rFonts w:ascii="Arial" w:hAnsi="Arial" w:cs="Arial"/>
          <w:sz w:val="20"/>
        </w:rPr>
        <w:t xml:space="preserve"> des öffentlichen Bereichs, wie Politiker und Medien u.v.m. Der </w:t>
      </w:r>
      <w:proofErr w:type="spellStart"/>
      <w:r w:rsidRPr="00A4244F">
        <w:rPr>
          <w:rFonts w:ascii="Arial" w:hAnsi="Arial" w:cs="Arial"/>
          <w:sz w:val="20"/>
        </w:rPr>
        <w:t>BVSHOE</w:t>
      </w:r>
      <w:proofErr w:type="spellEnd"/>
      <w:r w:rsidRPr="00A4244F">
        <w:rPr>
          <w:rFonts w:ascii="Arial" w:hAnsi="Arial" w:cs="Arial"/>
          <w:sz w:val="20"/>
        </w:rPr>
        <w:t xml:space="preserve"> baut mit einem integrierten Medien- und </w:t>
      </w:r>
      <w:proofErr w:type="spellStart"/>
      <w:r w:rsidRPr="00A4244F">
        <w:rPr>
          <w:rFonts w:ascii="Arial" w:hAnsi="Arial" w:cs="Arial"/>
          <w:sz w:val="20"/>
        </w:rPr>
        <w:t>Networkingkonzept</w:t>
      </w:r>
      <w:proofErr w:type="spellEnd"/>
      <w:r w:rsidRPr="00A4244F">
        <w:rPr>
          <w:rFonts w:ascii="Arial" w:hAnsi="Arial" w:cs="Arial"/>
          <w:sz w:val="20"/>
        </w:rPr>
        <w:t xml:space="preserve"> eine enge Zusammenarbeit mit diesen auf und schafft bzw. stärkt öffentliches Bewusstsein, um die gesteckten Ziele zu erreichen.</w:t>
      </w:r>
    </w:p>
    <w:p w:rsidR="004435A8" w:rsidRPr="00A4244F" w:rsidRDefault="004435A8" w:rsidP="004435A8">
      <w:pPr>
        <w:spacing w:after="120" w:line="312" w:lineRule="auto"/>
        <w:rPr>
          <w:rFonts w:ascii="Arial" w:hAnsi="Arial" w:cs="Arial"/>
          <w:sz w:val="20"/>
        </w:rPr>
      </w:pPr>
      <w:r w:rsidRPr="00A4244F">
        <w:rPr>
          <w:rFonts w:ascii="Arial" w:hAnsi="Arial" w:cs="Arial"/>
          <w:sz w:val="20"/>
        </w:rPr>
        <w:t>Der respektvolle Umgang mit Patientinnen und Patienten, die Mitbestimmung und die Mitwirkung unserer Mitglieder im Gesundheitswesen und ein positiver Dialog auf Augenhöhe sind einige unserer wichtigsten Ziele.</w:t>
      </w:r>
    </w:p>
    <w:p w:rsidR="004435A8" w:rsidRPr="00573B5C" w:rsidRDefault="004435A8" w:rsidP="004435A8">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 xml:space="preserve">Die Kernanliegen und -aktivitäten des </w:t>
      </w:r>
      <w:proofErr w:type="spellStart"/>
      <w:r w:rsidRPr="00573B5C">
        <w:rPr>
          <w:rFonts w:eastAsiaTheme="minorEastAsia" w:cs="Arial"/>
          <w:b/>
          <w:kern w:val="24"/>
          <w:sz w:val="20"/>
          <w:szCs w:val="22"/>
        </w:rPr>
        <w:t>BVSHOE</w:t>
      </w:r>
      <w:proofErr w:type="spellEnd"/>
      <w:r w:rsidRPr="00573B5C">
        <w:rPr>
          <w:rFonts w:eastAsiaTheme="minorEastAsia" w:cs="Arial"/>
          <w:b/>
          <w:kern w:val="24"/>
          <w:sz w:val="20"/>
          <w:szCs w:val="22"/>
        </w:rPr>
        <w:t xml:space="preserve"> kurz gefasst</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Interessensvertretung: Der BV bündelt die gemeinsamen Anliegen und Interessen der themenbezogenen Selbsthilfeorganisationen auf Bundesebene, tritt für diese ein, begleitet und treibt die Umsetzung voran. Dabei bindet er die jeweiligen Akteure in diesen Prozess mit ein. Die Bündelung der langjährigen Erfahrung unserer Mitglieder bezüglich Strukturaufbau und Patientenbeteiligung kann anderen Organisationen bei ihrer täglichen Arbeit helfen.</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Gesetzliche Verankerung der Rolle der Selbsthilfe- und Patientenorganisationen im Gesundheitsbereich</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Geregelte Mitwirkung in nationalen &amp; internationalen Gremien bzw. Organisationen in Prozessen der Gesundheitspolitik</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Weiterentwicklung der Finanzierungsmöglichkeiten für Selbsthilfeorganisationen mit dem Ziel einer finanziellen Existenzsicherung</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Zentrale Ansprechstelle für die Gesundheitspolitik – als Netzwerk für alle regionalen und überregionalen Selbsthilfe- und Patientenorganisationen, damit Themen so rasch wie möglich an der richtigen Stelle behandelt werden.</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 xml:space="preserve">Die Patientenbeteiligung bei </w:t>
      </w:r>
      <w:proofErr w:type="spellStart"/>
      <w:r w:rsidRPr="00A4244F">
        <w:rPr>
          <w:rFonts w:ascii="Arial" w:hAnsi="Arial" w:cs="Arial"/>
          <w:sz w:val="20"/>
          <w:lang w:val="de-AT"/>
        </w:rPr>
        <w:t>Stakeholdern</w:t>
      </w:r>
      <w:proofErr w:type="spellEnd"/>
      <w:r w:rsidRPr="00A4244F">
        <w:rPr>
          <w:rFonts w:ascii="Arial" w:hAnsi="Arial" w:cs="Arial"/>
          <w:sz w:val="20"/>
          <w:lang w:val="de-AT"/>
        </w:rPr>
        <w:t xml:space="preserve"> sehen wir als eine der wesentlichsten Aufgaben.</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NUR die Patientinnen und Patienten und deren Angehörige selbst, vertreten durch ihre Selbsthilfeorganisationen, sind DIE Experten bezüglich der Patientenbedürfnisse auf dem Gebiet ihrer Erkrankung.</w:t>
      </w:r>
    </w:p>
    <w:p w:rsidR="004435A8" w:rsidRPr="00573B5C" w:rsidRDefault="004435A8" w:rsidP="004435A8">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Die Zusammenarbeit des Bundesverbandes Selbsthilfe Österreich mit ÖKUSS</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 xml:space="preserve">Der </w:t>
      </w:r>
      <w:proofErr w:type="spellStart"/>
      <w:r w:rsidRPr="00A4244F">
        <w:rPr>
          <w:rFonts w:ascii="Arial" w:hAnsi="Arial" w:cs="Arial"/>
          <w:sz w:val="20"/>
          <w:lang w:val="de-AT"/>
        </w:rPr>
        <w:t>BVSHOE</w:t>
      </w:r>
      <w:proofErr w:type="spellEnd"/>
      <w:r w:rsidRPr="00A4244F">
        <w:rPr>
          <w:rFonts w:ascii="Arial" w:hAnsi="Arial" w:cs="Arial"/>
          <w:sz w:val="20"/>
          <w:lang w:val="de-AT"/>
        </w:rPr>
        <w:t xml:space="preserve"> ist erster Ansprechpartner von ÖKUSS in Bezug auf von den Selbsthilfe- und Patientenorganisationen gewünschte Möglichkeiten der Weiterbildung und Weiterentwicklung. </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 xml:space="preserve">Der </w:t>
      </w:r>
      <w:proofErr w:type="spellStart"/>
      <w:r w:rsidRPr="00A4244F">
        <w:rPr>
          <w:rFonts w:ascii="Arial" w:hAnsi="Arial" w:cs="Arial"/>
          <w:sz w:val="20"/>
          <w:lang w:val="de-AT"/>
        </w:rPr>
        <w:t>BVSHOE</w:t>
      </w:r>
      <w:proofErr w:type="spellEnd"/>
      <w:r w:rsidRPr="00A4244F">
        <w:rPr>
          <w:rFonts w:ascii="Arial" w:hAnsi="Arial" w:cs="Arial"/>
          <w:sz w:val="20"/>
          <w:lang w:val="de-AT"/>
        </w:rPr>
        <w:t xml:space="preserve"> erörtert mit dem Netzwerk der Selbsthilfe- und Patientenorganisationen die anstehenden Probleme, filtert sie heraus und präsentiert sie ÖKUSS sozusagen als Arbeitsgrundlage.</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 xml:space="preserve">Initiierung und Durchführung von Veranstaltungen zum Erfahrungsaustausch unter den bundesweiten Selbsthilfeorganisationen. Die Bündelung der langjährigen Erfahrung unserer </w:t>
      </w:r>
      <w:r w:rsidRPr="00A4244F">
        <w:rPr>
          <w:rFonts w:ascii="Arial" w:hAnsi="Arial" w:cs="Arial"/>
          <w:sz w:val="20"/>
          <w:lang w:val="de-AT"/>
        </w:rPr>
        <w:lastRenderedPageBreak/>
        <w:t>Mitglieder bei Strukturaufbau und Patientenbeteiligung kann anderen Organisationen bei ihrer täglichen Arbeit helfen.</w:t>
      </w:r>
    </w:p>
    <w:p w:rsidR="004435A8" w:rsidRPr="00A4244F" w:rsidRDefault="004435A8" w:rsidP="004435A8">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 xml:space="preserve">Wir bündeln dieses Wissen und bereiten es so auf, dass auch andere Selbsthilfeorganisationen und </w:t>
      </w:r>
      <w:proofErr w:type="spellStart"/>
      <w:r w:rsidRPr="00A4244F">
        <w:rPr>
          <w:rFonts w:ascii="Arial" w:hAnsi="Arial" w:cs="Arial"/>
          <w:sz w:val="20"/>
          <w:lang w:val="de-AT"/>
        </w:rPr>
        <w:t>Stakeholder</w:t>
      </w:r>
      <w:proofErr w:type="spellEnd"/>
      <w:r w:rsidRPr="00A4244F">
        <w:rPr>
          <w:rFonts w:ascii="Arial" w:hAnsi="Arial" w:cs="Arial"/>
          <w:sz w:val="20"/>
          <w:lang w:val="de-AT"/>
        </w:rPr>
        <w:t xml:space="preserve"> diese Erkenntnisse für ihre Arbeit nützen können. Gleichzeitig fließen diese Themen in den öffentlichen Diskurs zur Betroffenenbeteiligung ein. Unser Ziel ist die nachhaltige Stärkung des Selbsthilfefeldes, damit die Perspektive und Expertise der Patient/innen und ihrer Angehörigen im Gesundheitssystem selbstverständlich gehört wird.</w:t>
      </w:r>
    </w:p>
    <w:p w:rsidR="004435A8" w:rsidRPr="00573B5C" w:rsidRDefault="004435A8" w:rsidP="004435A8">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 xml:space="preserve">Das Konzept zur öffentlichen Förderung der Selbsthilfe aus Sicht der </w:t>
      </w:r>
      <w:proofErr w:type="spellStart"/>
      <w:r w:rsidRPr="00573B5C">
        <w:rPr>
          <w:rFonts w:eastAsiaTheme="minorEastAsia" w:cs="Arial"/>
          <w:b/>
          <w:kern w:val="24"/>
          <w:sz w:val="20"/>
          <w:szCs w:val="22"/>
        </w:rPr>
        <w:t>BVSHOE</w:t>
      </w:r>
      <w:proofErr w:type="spellEnd"/>
    </w:p>
    <w:p w:rsidR="004435A8" w:rsidRPr="00A4244F" w:rsidRDefault="004435A8" w:rsidP="004435A8">
      <w:pPr>
        <w:pStyle w:val="StandardWeb"/>
        <w:spacing w:before="0" w:beforeAutospacing="0" w:after="120" w:afterAutospacing="0" w:line="312" w:lineRule="auto"/>
        <w:rPr>
          <w:rFonts w:ascii="Arial" w:eastAsiaTheme="minorEastAsia" w:hAnsi="Arial" w:cs="Arial"/>
          <w:color w:val="000000" w:themeColor="text1"/>
          <w:kern w:val="24"/>
          <w:sz w:val="20"/>
          <w:szCs w:val="22"/>
          <w:lang w:val="en-US"/>
        </w:rPr>
      </w:pPr>
      <w:r w:rsidRPr="00A4244F">
        <w:rPr>
          <w:rFonts w:ascii="Arial" w:eastAsiaTheme="minorEastAsia" w:hAnsi="Arial" w:cs="Arial"/>
          <w:color w:val="000000" w:themeColor="text1"/>
          <w:kern w:val="24"/>
          <w:sz w:val="20"/>
          <w:szCs w:val="22"/>
          <w:lang w:val="en-US"/>
        </w:rPr>
        <w:t xml:space="preserve">Angelika Widhalm, </w:t>
      </w:r>
      <w:proofErr w:type="spellStart"/>
      <w:r w:rsidRPr="00A4244F">
        <w:rPr>
          <w:rFonts w:ascii="Arial" w:eastAsiaTheme="minorEastAsia" w:hAnsi="Arial" w:cs="Arial"/>
          <w:color w:val="000000" w:themeColor="text1"/>
          <w:kern w:val="24"/>
          <w:sz w:val="20"/>
          <w:szCs w:val="22"/>
          <w:lang w:val="en-US"/>
        </w:rPr>
        <w:t>Vorsitzende</w:t>
      </w:r>
      <w:proofErr w:type="spellEnd"/>
      <w:r w:rsidRPr="00A4244F">
        <w:rPr>
          <w:rFonts w:ascii="Arial" w:eastAsiaTheme="minorEastAsia" w:hAnsi="Arial" w:cs="Arial"/>
          <w:color w:val="000000" w:themeColor="text1"/>
          <w:kern w:val="24"/>
          <w:sz w:val="20"/>
          <w:szCs w:val="22"/>
          <w:lang w:val="en-US"/>
        </w:rPr>
        <w:t xml:space="preserve"> des </w:t>
      </w:r>
      <w:proofErr w:type="spellStart"/>
      <w:r w:rsidRPr="00A4244F">
        <w:rPr>
          <w:rFonts w:ascii="Arial" w:eastAsiaTheme="minorEastAsia" w:hAnsi="Arial" w:cs="Arial"/>
          <w:color w:val="000000" w:themeColor="text1"/>
          <w:kern w:val="24"/>
          <w:sz w:val="20"/>
          <w:szCs w:val="22"/>
          <w:lang w:val="en-US"/>
        </w:rPr>
        <w:t>BVSHOE</w:t>
      </w:r>
      <w:proofErr w:type="spellEnd"/>
      <w:r w:rsidRPr="00A4244F">
        <w:rPr>
          <w:rFonts w:ascii="Arial" w:eastAsiaTheme="minorEastAsia" w:hAnsi="Arial" w:cs="Arial"/>
          <w:color w:val="000000" w:themeColor="text1"/>
          <w:kern w:val="24"/>
          <w:sz w:val="20"/>
          <w:szCs w:val="22"/>
          <w:lang w:val="en-US"/>
        </w:rPr>
        <w:t>: „</w:t>
      </w:r>
      <w:proofErr w:type="spellStart"/>
      <w:proofErr w:type="gramStart"/>
      <w:r w:rsidRPr="00A4244F">
        <w:rPr>
          <w:rFonts w:ascii="Arial" w:eastAsiaTheme="minorEastAsia" w:hAnsi="Arial" w:cs="Arial"/>
          <w:color w:val="000000" w:themeColor="text1"/>
          <w:kern w:val="24"/>
          <w:sz w:val="20"/>
          <w:szCs w:val="22"/>
          <w:lang w:val="en-US"/>
        </w:rPr>
        <w:t>Als</w:t>
      </w:r>
      <w:proofErr w:type="spellEnd"/>
      <w:proofErr w:type="gram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Bundesverband</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sehen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wir</w:t>
      </w:r>
      <w:proofErr w:type="spellEnd"/>
      <w:r w:rsidRPr="00A4244F">
        <w:rPr>
          <w:rFonts w:ascii="Arial" w:eastAsiaTheme="minorEastAsia" w:hAnsi="Arial" w:cs="Arial"/>
          <w:color w:val="000000" w:themeColor="text1"/>
          <w:kern w:val="24"/>
          <w:sz w:val="20"/>
          <w:szCs w:val="22"/>
          <w:lang w:val="en-US"/>
        </w:rPr>
        <w:t xml:space="preserve"> das </w:t>
      </w:r>
      <w:proofErr w:type="spellStart"/>
      <w:r w:rsidRPr="00A4244F">
        <w:rPr>
          <w:rFonts w:ascii="Arial" w:eastAsiaTheme="minorEastAsia" w:hAnsi="Arial" w:cs="Arial"/>
          <w:color w:val="000000" w:themeColor="text1"/>
          <w:kern w:val="24"/>
          <w:sz w:val="20"/>
          <w:szCs w:val="22"/>
          <w:lang w:val="en-US"/>
        </w:rPr>
        <w:t>Förderkonzept</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als</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wichtigen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Schritt</w:t>
      </w:r>
      <w:proofErr w:type="spellEnd"/>
      <w:r w:rsidRPr="00A4244F">
        <w:rPr>
          <w:rFonts w:ascii="Arial" w:eastAsiaTheme="minorEastAsia" w:hAnsi="Arial" w:cs="Arial"/>
          <w:color w:val="000000" w:themeColor="text1"/>
          <w:kern w:val="24"/>
          <w:sz w:val="20"/>
          <w:szCs w:val="22"/>
          <w:lang w:val="en-US"/>
        </w:rPr>
        <w:t xml:space="preserve"> in die </w:t>
      </w:r>
      <w:proofErr w:type="spellStart"/>
      <w:r w:rsidRPr="00A4244F">
        <w:rPr>
          <w:rFonts w:ascii="Arial" w:eastAsiaTheme="minorEastAsia" w:hAnsi="Arial" w:cs="Arial"/>
          <w:color w:val="000000" w:themeColor="text1"/>
          <w:kern w:val="24"/>
          <w:sz w:val="20"/>
          <w:szCs w:val="22"/>
          <w:lang w:val="en-US"/>
        </w:rPr>
        <w:t>richtige</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Richtung</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Damit</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werden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Projekte</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der</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Selbsthilfeorganisationen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zielgerichtet</w:t>
      </w:r>
      <w:proofErr w:type="spellEnd"/>
      <w:r w:rsidRPr="00A4244F">
        <w:rPr>
          <w:rFonts w:ascii="Arial" w:eastAsiaTheme="minorEastAsia" w:hAnsi="Arial" w:cs="Arial"/>
          <w:color w:val="000000" w:themeColor="text1"/>
          <w:kern w:val="24"/>
          <w:sz w:val="20"/>
          <w:szCs w:val="22"/>
          <w:lang w:val="en-US"/>
        </w:rPr>
        <w:t xml:space="preserve"> und </w:t>
      </w:r>
      <w:proofErr w:type="spellStart"/>
      <w:r w:rsidRPr="00A4244F">
        <w:rPr>
          <w:rFonts w:ascii="Arial" w:eastAsiaTheme="minorEastAsia" w:hAnsi="Arial" w:cs="Arial"/>
          <w:color w:val="000000" w:themeColor="text1"/>
          <w:kern w:val="24"/>
          <w:sz w:val="20"/>
          <w:szCs w:val="22"/>
          <w:lang w:val="en-US"/>
        </w:rPr>
        <w:t>effektiv</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unterstützt</w:t>
      </w:r>
      <w:proofErr w:type="spellEnd"/>
      <w:r w:rsidRPr="00A4244F">
        <w:rPr>
          <w:rFonts w:ascii="Arial" w:eastAsiaTheme="minorEastAsia" w:hAnsi="Arial" w:cs="Arial"/>
          <w:color w:val="000000" w:themeColor="text1"/>
          <w:kern w:val="24"/>
          <w:sz w:val="20"/>
          <w:szCs w:val="22"/>
          <w:lang w:val="en-US"/>
        </w:rPr>
        <w:t xml:space="preserve"> und auf </w:t>
      </w:r>
      <w:proofErr w:type="spellStart"/>
      <w:r w:rsidRPr="00A4244F">
        <w:rPr>
          <w:rFonts w:ascii="Arial" w:eastAsiaTheme="minorEastAsia" w:hAnsi="Arial" w:cs="Arial"/>
          <w:color w:val="000000" w:themeColor="text1"/>
          <w:kern w:val="24"/>
          <w:sz w:val="20"/>
          <w:szCs w:val="22"/>
          <w:lang w:val="en-US"/>
        </w:rPr>
        <w:t>diese</w:t>
      </w:r>
      <w:proofErr w:type="spellEnd"/>
      <w:r w:rsidRPr="00A4244F">
        <w:rPr>
          <w:rFonts w:ascii="Arial" w:eastAsiaTheme="minorEastAsia" w:hAnsi="Arial" w:cs="Arial"/>
          <w:color w:val="000000" w:themeColor="text1"/>
          <w:kern w:val="24"/>
          <w:sz w:val="20"/>
          <w:szCs w:val="22"/>
          <w:lang w:val="en-US"/>
        </w:rPr>
        <w:t xml:space="preserve"> Weise in </w:t>
      </w:r>
      <w:proofErr w:type="spellStart"/>
      <w:r w:rsidRPr="00A4244F">
        <w:rPr>
          <w:rFonts w:ascii="Arial" w:eastAsiaTheme="minorEastAsia" w:hAnsi="Arial" w:cs="Arial"/>
          <w:color w:val="000000" w:themeColor="text1"/>
          <w:kern w:val="24"/>
          <w:sz w:val="20"/>
          <w:szCs w:val="22"/>
          <w:lang w:val="en-US"/>
        </w:rPr>
        <w:t>vielen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Fällen</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erst</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möglich</w:t>
      </w:r>
      <w:proofErr w:type="spellEnd"/>
      <w:r w:rsidRPr="00A4244F">
        <w:rPr>
          <w:rFonts w:ascii="Arial" w:eastAsiaTheme="minorEastAsia" w:hAnsi="Arial" w:cs="Arial"/>
          <w:color w:val="000000" w:themeColor="text1"/>
          <w:kern w:val="24"/>
          <w:sz w:val="20"/>
          <w:szCs w:val="22"/>
          <w:lang w:val="en-US"/>
        </w:rPr>
        <w:t xml:space="preserve"> </w:t>
      </w:r>
      <w:proofErr w:type="spellStart"/>
      <w:r w:rsidRPr="00A4244F">
        <w:rPr>
          <w:rFonts w:ascii="Arial" w:eastAsiaTheme="minorEastAsia" w:hAnsi="Arial" w:cs="Arial"/>
          <w:color w:val="000000" w:themeColor="text1"/>
          <w:kern w:val="24"/>
          <w:sz w:val="20"/>
          <w:szCs w:val="22"/>
          <w:lang w:val="en-US"/>
        </w:rPr>
        <w:t>gemacht</w:t>
      </w:r>
      <w:proofErr w:type="spellEnd"/>
      <w:proofErr w:type="gramStart"/>
      <w:r w:rsidRPr="00A4244F">
        <w:rPr>
          <w:rFonts w:ascii="Arial" w:eastAsiaTheme="minorEastAsia" w:hAnsi="Arial" w:cs="Arial"/>
          <w:color w:val="000000" w:themeColor="text1"/>
          <w:kern w:val="24"/>
          <w:sz w:val="20"/>
          <w:szCs w:val="22"/>
          <w:lang w:val="en-US"/>
        </w:rPr>
        <w:t>.“</w:t>
      </w:r>
      <w:proofErr w:type="gramEnd"/>
    </w:p>
    <w:p w:rsidR="004435A8" w:rsidRPr="00A4244F" w:rsidRDefault="004435A8" w:rsidP="004435A8">
      <w:pPr>
        <w:spacing w:after="120" w:line="312" w:lineRule="auto"/>
        <w:rPr>
          <w:rFonts w:ascii="Arial" w:hAnsi="Arial" w:cs="Arial"/>
          <w:sz w:val="8"/>
        </w:rPr>
      </w:pPr>
    </w:p>
    <w:p w:rsidR="004435A8" w:rsidRPr="00A4244F" w:rsidRDefault="004435A8" w:rsidP="004435A8">
      <w:pPr>
        <w:rPr>
          <w:rFonts w:ascii="Arial" w:hAnsi="Arial" w:cs="Arial"/>
          <w:sz w:val="18"/>
          <w:szCs w:val="20"/>
        </w:rPr>
      </w:pPr>
      <w:r w:rsidRPr="00A4244F">
        <w:rPr>
          <w:rFonts w:ascii="Arial" w:hAnsi="Arial" w:cs="Arial"/>
          <w:b/>
          <w:sz w:val="18"/>
          <w:szCs w:val="20"/>
        </w:rPr>
        <w:t xml:space="preserve">* </w:t>
      </w:r>
      <w:r w:rsidRPr="00A4244F">
        <w:rPr>
          <w:rFonts w:ascii="Arial" w:hAnsi="Arial" w:cs="Arial"/>
          <w:i/>
          <w:sz w:val="18"/>
          <w:szCs w:val="20"/>
        </w:rPr>
        <w:t>Aus Gründen der besseren Lesbarkeit wurde im Text auf eine durchgehend gendergerechte Schreibweise verzichtet. Sofern nicht anders vermerkt, gelten alle Bezeichnungen sowohl für Frauen als auch für Männer.</w:t>
      </w:r>
    </w:p>
    <w:p w:rsidR="004435A8" w:rsidRPr="00A4244F" w:rsidRDefault="004435A8" w:rsidP="004435A8">
      <w:pPr>
        <w:spacing w:after="0" w:line="312" w:lineRule="auto"/>
        <w:rPr>
          <w:rFonts w:ascii="Arial" w:eastAsiaTheme="minorEastAsia" w:hAnsi="Arial" w:cs="Arial"/>
          <w:i/>
          <w:sz w:val="10"/>
          <w:u w:val="single"/>
          <w:lang w:val="de-AT" w:eastAsia="de-AT"/>
        </w:rPr>
      </w:pPr>
    </w:p>
    <w:p w:rsidR="004435A8" w:rsidRPr="00A4244F" w:rsidRDefault="004435A8" w:rsidP="004435A8">
      <w:pPr>
        <w:spacing w:after="0" w:line="312" w:lineRule="auto"/>
        <w:rPr>
          <w:rFonts w:ascii="Arial" w:eastAsiaTheme="minorEastAsia" w:hAnsi="Arial" w:cs="Arial"/>
          <w:i/>
          <w:sz w:val="20"/>
          <w:u w:val="single"/>
          <w:lang w:val="de-AT" w:eastAsia="de-AT"/>
        </w:rPr>
      </w:pPr>
      <w:r w:rsidRPr="00A4244F">
        <w:rPr>
          <w:rFonts w:ascii="Arial" w:eastAsiaTheme="minorEastAsia" w:hAnsi="Arial" w:cs="Arial"/>
          <w:i/>
          <w:sz w:val="20"/>
          <w:u w:val="single"/>
          <w:lang w:val="de-AT" w:eastAsia="de-AT"/>
        </w:rPr>
        <w:t>Angelika Widhalm</w:t>
      </w:r>
    </w:p>
    <w:p w:rsidR="004435A8" w:rsidRPr="00A4244F" w:rsidRDefault="004435A8" w:rsidP="004435A8">
      <w:pPr>
        <w:pStyle w:val="StandardWeb"/>
        <w:spacing w:before="0" w:beforeAutospacing="0" w:after="120" w:afterAutospacing="0" w:line="264" w:lineRule="auto"/>
        <w:rPr>
          <w:i/>
          <w:sz w:val="22"/>
          <w:lang w:val="de-AT"/>
        </w:rPr>
      </w:pPr>
      <w:r w:rsidRPr="00A4244F">
        <w:rPr>
          <w:rFonts w:ascii="Arial" w:eastAsiaTheme="minorEastAsia" w:hAnsi="Arial" w:cs="Arial"/>
          <w:i/>
          <w:sz w:val="20"/>
          <w:szCs w:val="22"/>
          <w:lang w:val="de-AT" w:eastAsia="de-AT"/>
        </w:rPr>
        <w:t>30 Jahre leitende Position und Leitung des Büros</w:t>
      </w:r>
      <w:r>
        <w:rPr>
          <w:rFonts w:ascii="Arial" w:eastAsiaTheme="minorEastAsia" w:hAnsi="Arial" w:cs="Arial"/>
          <w:i/>
          <w:sz w:val="20"/>
          <w:szCs w:val="22"/>
          <w:lang w:val="de-AT" w:eastAsia="de-AT"/>
        </w:rPr>
        <w:t xml:space="preserve"> desZentralbetriebsrates in der </w:t>
      </w:r>
      <w:r w:rsidRPr="00A4244F">
        <w:rPr>
          <w:rFonts w:ascii="Arial" w:eastAsiaTheme="minorEastAsia" w:hAnsi="Arial" w:cs="Arial"/>
          <w:i/>
          <w:sz w:val="20"/>
          <w:szCs w:val="22"/>
          <w:lang w:val="de-AT" w:eastAsia="de-AT"/>
        </w:rPr>
        <w:t>E-</w:t>
      </w:r>
      <w:r w:rsidRPr="00A4244F">
        <w:rPr>
          <w:rFonts w:ascii="Arial" w:hAnsi="Arial" w:cs="Arial"/>
          <w:i/>
          <w:sz w:val="20"/>
          <w:szCs w:val="22"/>
        </w:rPr>
        <w:t xml:space="preserve">Wirtschaft, Gründerin und Vorstandsmitglied diverser Selbsthilfe- und Patientenorganisationen: Hepatitis Hilfe Österreich-Plattform Gesunde Leber (HHÖ), Patienteninitiative </w:t>
      </w:r>
      <w:proofErr w:type="spellStart"/>
      <w:r w:rsidRPr="00A4244F">
        <w:rPr>
          <w:rFonts w:ascii="Arial" w:hAnsi="Arial" w:cs="Arial"/>
          <w:i/>
          <w:sz w:val="20"/>
          <w:szCs w:val="22"/>
        </w:rPr>
        <w:t>FruLak</w:t>
      </w:r>
      <w:proofErr w:type="spellEnd"/>
      <w:r w:rsidRPr="00A4244F">
        <w:rPr>
          <w:rFonts w:ascii="Arial" w:hAnsi="Arial" w:cs="Arial"/>
          <w:i/>
          <w:sz w:val="20"/>
          <w:szCs w:val="22"/>
        </w:rPr>
        <w:t xml:space="preserve"> &amp; Co., Rheuma-Hilfe, </w:t>
      </w:r>
      <w:proofErr w:type="spellStart"/>
      <w:r w:rsidRPr="00A4244F">
        <w:rPr>
          <w:rFonts w:ascii="Arial" w:hAnsi="Arial" w:cs="Arial"/>
          <w:i/>
          <w:sz w:val="20"/>
          <w:szCs w:val="22"/>
        </w:rPr>
        <w:t>ELPA</w:t>
      </w:r>
      <w:proofErr w:type="spellEnd"/>
      <w:r w:rsidRPr="00A4244F">
        <w:rPr>
          <w:rFonts w:ascii="Arial" w:hAnsi="Arial" w:cs="Arial"/>
          <w:i/>
          <w:sz w:val="20"/>
          <w:szCs w:val="22"/>
        </w:rPr>
        <w:t xml:space="preserve"> – European </w:t>
      </w:r>
      <w:proofErr w:type="spellStart"/>
      <w:r w:rsidRPr="00A4244F">
        <w:rPr>
          <w:rFonts w:ascii="Arial" w:hAnsi="Arial" w:cs="Arial"/>
          <w:i/>
          <w:sz w:val="20"/>
          <w:szCs w:val="22"/>
        </w:rPr>
        <w:t>Liver</w:t>
      </w:r>
      <w:proofErr w:type="spellEnd"/>
      <w:r w:rsidRPr="00A4244F">
        <w:rPr>
          <w:rFonts w:ascii="Arial" w:hAnsi="Arial" w:cs="Arial"/>
          <w:i/>
          <w:sz w:val="20"/>
          <w:szCs w:val="22"/>
        </w:rPr>
        <w:t xml:space="preserve"> </w:t>
      </w:r>
      <w:proofErr w:type="spellStart"/>
      <w:r w:rsidRPr="00A4244F">
        <w:rPr>
          <w:rFonts w:ascii="Arial" w:hAnsi="Arial" w:cs="Arial"/>
          <w:i/>
          <w:sz w:val="20"/>
          <w:szCs w:val="22"/>
        </w:rPr>
        <w:t>Patient’s</w:t>
      </w:r>
      <w:proofErr w:type="spellEnd"/>
      <w:r w:rsidRPr="00A4244F">
        <w:rPr>
          <w:rFonts w:ascii="Arial" w:hAnsi="Arial" w:cs="Arial"/>
          <w:i/>
          <w:sz w:val="20"/>
          <w:szCs w:val="22"/>
        </w:rPr>
        <w:t xml:space="preserve"> </w:t>
      </w:r>
      <w:proofErr w:type="spellStart"/>
      <w:r w:rsidRPr="00A4244F">
        <w:rPr>
          <w:rFonts w:ascii="Arial" w:hAnsi="Arial" w:cs="Arial"/>
          <w:i/>
          <w:sz w:val="20"/>
          <w:szCs w:val="22"/>
        </w:rPr>
        <w:t>Association</w:t>
      </w:r>
      <w:proofErr w:type="spellEnd"/>
      <w:r w:rsidRPr="00A4244F">
        <w:rPr>
          <w:rFonts w:ascii="Arial" w:hAnsi="Arial" w:cs="Arial"/>
          <w:i/>
          <w:sz w:val="20"/>
          <w:szCs w:val="22"/>
        </w:rPr>
        <w:t xml:space="preserve">, </w:t>
      </w:r>
      <w:proofErr w:type="spellStart"/>
      <w:r w:rsidRPr="00A4244F">
        <w:rPr>
          <w:rFonts w:ascii="Arial" w:hAnsi="Arial" w:cs="Arial"/>
          <w:i/>
          <w:sz w:val="20"/>
          <w:szCs w:val="22"/>
        </w:rPr>
        <w:t>ORFEU</w:t>
      </w:r>
      <w:proofErr w:type="spellEnd"/>
      <w:r w:rsidRPr="00A4244F">
        <w:rPr>
          <w:rFonts w:ascii="Arial" w:hAnsi="Arial" w:cs="Arial"/>
          <w:i/>
          <w:sz w:val="20"/>
          <w:szCs w:val="22"/>
        </w:rPr>
        <w:t xml:space="preserve"> (</w:t>
      </w:r>
      <w:proofErr w:type="spellStart"/>
      <w:r w:rsidRPr="00A4244F">
        <w:rPr>
          <w:rFonts w:ascii="Arial" w:hAnsi="Arial" w:cs="Arial"/>
          <w:i/>
          <w:sz w:val="20"/>
          <w:szCs w:val="22"/>
        </w:rPr>
        <w:t>europ</w:t>
      </w:r>
      <w:proofErr w:type="spellEnd"/>
      <w:r w:rsidRPr="00A4244F">
        <w:rPr>
          <w:rFonts w:ascii="Arial" w:hAnsi="Arial" w:cs="Arial"/>
          <w:i/>
          <w:sz w:val="20"/>
          <w:szCs w:val="22"/>
        </w:rPr>
        <w:t xml:space="preserve">. Dach-Patientenorganisation für Organtransplantation); Mitglied im </w:t>
      </w:r>
      <w:proofErr w:type="spellStart"/>
      <w:r w:rsidRPr="00A4244F">
        <w:rPr>
          <w:rFonts w:ascii="Arial" w:hAnsi="Arial" w:cs="Arial"/>
          <w:i/>
          <w:sz w:val="20"/>
          <w:szCs w:val="22"/>
        </w:rPr>
        <w:t>EPF</w:t>
      </w:r>
      <w:proofErr w:type="spellEnd"/>
      <w:r w:rsidRPr="00A4244F">
        <w:rPr>
          <w:rFonts w:ascii="Arial" w:hAnsi="Arial" w:cs="Arial"/>
          <w:i/>
          <w:sz w:val="20"/>
          <w:szCs w:val="22"/>
        </w:rPr>
        <w:t xml:space="preserve">, Vorstandsmitglied im ERN – European Network </w:t>
      </w:r>
      <w:proofErr w:type="spellStart"/>
      <w:r w:rsidRPr="00A4244F">
        <w:rPr>
          <w:rFonts w:ascii="Arial" w:hAnsi="Arial" w:cs="Arial"/>
          <w:i/>
          <w:sz w:val="20"/>
          <w:szCs w:val="22"/>
        </w:rPr>
        <w:t>for</w:t>
      </w:r>
      <w:proofErr w:type="spellEnd"/>
      <w:r w:rsidRPr="00A4244F">
        <w:rPr>
          <w:rFonts w:ascii="Arial" w:hAnsi="Arial" w:cs="Arial"/>
          <w:i/>
          <w:sz w:val="20"/>
          <w:szCs w:val="22"/>
        </w:rPr>
        <w:t xml:space="preserve"> Rare </w:t>
      </w:r>
      <w:proofErr w:type="spellStart"/>
      <w:r w:rsidRPr="00A4244F">
        <w:rPr>
          <w:rFonts w:ascii="Arial" w:hAnsi="Arial" w:cs="Arial"/>
          <w:i/>
          <w:sz w:val="20"/>
          <w:szCs w:val="22"/>
        </w:rPr>
        <w:t>Diseases</w:t>
      </w:r>
      <w:proofErr w:type="spellEnd"/>
      <w:r w:rsidRPr="00A4244F">
        <w:rPr>
          <w:rFonts w:ascii="Arial" w:hAnsi="Arial" w:cs="Arial"/>
          <w:i/>
          <w:sz w:val="20"/>
          <w:szCs w:val="22"/>
        </w:rPr>
        <w:t xml:space="preserve">. Vorsitzende des </w:t>
      </w:r>
      <w:proofErr w:type="spellStart"/>
      <w:r w:rsidRPr="00A4244F">
        <w:rPr>
          <w:rFonts w:ascii="Arial" w:hAnsi="Arial" w:cs="Arial"/>
          <w:i/>
          <w:sz w:val="20"/>
          <w:szCs w:val="22"/>
        </w:rPr>
        <w:t>BVSHOE</w:t>
      </w:r>
      <w:proofErr w:type="spellEnd"/>
      <w:r w:rsidRPr="00A4244F">
        <w:rPr>
          <w:rFonts w:ascii="Arial" w:hAnsi="Arial" w:cs="Arial"/>
          <w:i/>
          <w:color w:val="1F497D"/>
          <w:sz w:val="20"/>
          <w:szCs w:val="22"/>
        </w:rPr>
        <w:t>.</w:t>
      </w:r>
    </w:p>
    <w:p w:rsidR="004435A8" w:rsidRPr="00A4244F" w:rsidRDefault="004435A8" w:rsidP="004435A8">
      <w:pPr>
        <w:spacing w:after="120" w:line="240" w:lineRule="atLeast"/>
        <w:rPr>
          <w:rFonts w:ascii="Arial" w:hAnsi="Arial" w:cs="Arial"/>
          <w:b/>
          <w:sz w:val="20"/>
        </w:rPr>
      </w:pPr>
      <w:r w:rsidRPr="00A4244F">
        <w:rPr>
          <w:rFonts w:ascii="Arial" w:hAnsi="Arial" w:cs="Arial"/>
          <w:b/>
          <w:sz w:val="20"/>
        </w:rPr>
        <w:br/>
        <w:t>Kontakt</w:t>
      </w:r>
    </w:p>
    <w:p w:rsidR="004435A8" w:rsidRPr="00A4244F" w:rsidRDefault="004435A8" w:rsidP="004435A8">
      <w:pPr>
        <w:spacing w:after="0" w:line="240" w:lineRule="auto"/>
        <w:rPr>
          <w:rFonts w:ascii="Arial" w:hAnsi="Arial" w:cs="Arial"/>
          <w:sz w:val="20"/>
          <w:lang w:val="de-AT"/>
        </w:rPr>
      </w:pPr>
      <w:r w:rsidRPr="00A4244F">
        <w:rPr>
          <w:rFonts w:ascii="Arial" w:hAnsi="Arial" w:cs="Arial"/>
          <w:sz w:val="20"/>
          <w:lang w:val="de-AT"/>
        </w:rPr>
        <w:t>Angelika Widhalm</w:t>
      </w:r>
    </w:p>
    <w:p w:rsidR="004435A8" w:rsidRPr="00A4244F" w:rsidRDefault="004435A8" w:rsidP="004435A8">
      <w:pPr>
        <w:spacing w:after="0" w:line="240" w:lineRule="auto"/>
        <w:rPr>
          <w:rFonts w:ascii="Arial" w:hAnsi="Arial" w:cs="Arial"/>
          <w:sz w:val="20"/>
          <w:lang w:val="de-AT"/>
        </w:rPr>
      </w:pPr>
      <w:r w:rsidRPr="00A4244F">
        <w:rPr>
          <w:rFonts w:ascii="Arial" w:hAnsi="Arial" w:cs="Arial"/>
          <w:sz w:val="20"/>
          <w:lang w:val="de-AT"/>
        </w:rPr>
        <w:t>Vorsitzende des Bundesverbandes Selbsthilfe Österreich</w:t>
      </w:r>
    </w:p>
    <w:p w:rsidR="004435A8" w:rsidRPr="00A4244F" w:rsidRDefault="004435A8" w:rsidP="004435A8">
      <w:pPr>
        <w:spacing w:after="0" w:line="240" w:lineRule="auto"/>
        <w:rPr>
          <w:rFonts w:ascii="Arial" w:hAnsi="Arial" w:cs="Arial"/>
          <w:sz w:val="20"/>
          <w:lang w:val="de-AT"/>
        </w:rPr>
      </w:pPr>
      <w:r w:rsidRPr="00A4244F">
        <w:rPr>
          <w:rFonts w:ascii="Arial" w:hAnsi="Arial" w:cs="Arial"/>
          <w:sz w:val="20"/>
          <w:lang w:val="de-AT"/>
        </w:rPr>
        <w:t>Tel.: +43 676 520 41 24</w:t>
      </w:r>
    </w:p>
    <w:p w:rsidR="004435A8" w:rsidRPr="00A4244F" w:rsidRDefault="004435A8" w:rsidP="004435A8">
      <w:pPr>
        <w:spacing w:after="0" w:line="240" w:lineRule="auto"/>
        <w:rPr>
          <w:rFonts w:ascii="Arial" w:hAnsi="Arial" w:cs="Arial"/>
          <w:sz w:val="20"/>
          <w:lang w:val="de-AT"/>
        </w:rPr>
      </w:pPr>
      <w:r w:rsidRPr="00A4244F">
        <w:rPr>
          <w:rFonts w:ascii="Arial" w:hAnsi="Arial" w:cs="Arial"/>
          <w:sz w:val="20"/>
        </w:rPr>
        <w:t>E-Mail: angelika.widhalm@bvshoe.at</w:t>
      </w:r>
    </w:p>
    <w:p w:rsidR="004435A8" w:rsidRPr="00A4244F" w:rsidRDefault="004435A8" w:rsidP="004435A8">
      <w:pPr>
        <w:spacing w:after="0" w:line="240" w:lineRule="auto"/>
        <w:rPr>
          <w:rFonts w:ascii="Arial" w:eastAsiaTheme="majorEastAsia" w:hAnsi="Arial" w:cs="Arial"/>
          <w:bCs/>
          <w:kern w:val="24"/>
          <w:sz w:val="20"/>
        </w:rPr>
      </w:pPr>
      <w:r w:rsidRPr="00A4244F">
        <w:rPr>
          <w:rFonts w:ascii="Arial" w:hAnsi="Arial" w:cs="Arial"/>
          <w:sz w:val="20"/>
        </w:rPr>
        <w:t xml:space="preserve">Web: </w:t>
      </w:r>
      <w:hyperlink r:id="rId15" w:history="1">
        <w:r w:rsidRPr="00A4244F">
          <w:rPr>
            <w:rStyle w:val="Hyperlink"/>
            <w:rFonts w:ascii="Arial" w:eastAsiaTheme="majorEastAsia" w:hAnsi="Arial" w:cs="Arial"/>
            <w:bCs/>
            <w:kern w:val="24"/>
            <w:sz w:val="20"/>
          </w:rPr>
          <w:t>www.bvshoe.at</w:t>
        </w:r>
      </w:hyperlink>
    </w:p>
    <w:p w:rsidR="004435A8" w:rsidRPr="00A4244F" w:rsidRDefault="004435A8" w:rsidP="004435A8">
      <w:pPr>
        <w:spacing w:after="0" w:line="240" w:lineRule="auto"/>
        <w:rPr>
          <w:rFonts w:ascii="Arial" w:hAnsi="Arial" w:cs="Arial"/>
          <w:sz w:val="20"/>
        </w:rPr>
      </w:pPr>
    </w:p>
    <w:p w:rsidR="008B711E" w:rsidRPr="004435A8" w:rsidRDefault="008B711E" w:rsidP="004435A8"/>
    <w:sectPr w:rsidR="008B711E" w:rsidRPr="004435A8" w:rsidSect="0050573E">
      <w:headerReference w:type="even" r:id="rId16"/>
      <w:headerReference w:type="default" r:id="rId17"/>
      <w:footerReference w:type="even" r:id="rId18"/>
      <w:footerReference w:type="default" r:id="rId19"/>
      <w:headerReference w:type="first" r:id="rId20"/>
      <w:footerReference w:type="first" r:id="rId21"/>
      <w:pgSz w:w="11906" w:h="16838"/>
      <w:pgMar w:top="2085" w:right="1417" w:bottom="1134"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01" w:rsidRDefault="00D23E01" w:rsidP="005A02C7">
      <w:pPr>
        <w:spacing w:after="0" w:line="240" w:lineRule="auto"/>
      </w:pPr>
      <w:r>
        <w:separator/>
      </w:r>
    </w:p>
  </w:endnote>
  <w:endnote w:type="continuationSeparator" w:id="0">
    <w:p w:rsidR="00D23E01" w:rsidRDefault="00D23E01" w:rsidP="005A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A8" w:rsidRDefault="004435A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793"/>
      <w:docPartObj>
        <w:docPartGallery w:val="Page Numbers (Bottom of Page)"/>
        <w:docPartUnique/>
      </w:docPartObj>
    </w:sdtPr>
    <w:sdtEndPr>
      <w:rPr>
        <w:rFonts w:ascii="Arial" w:hAnsi="Arial" w:cs="Arial"/>
        <w:sz w:val="18"/>
      </w:rPr>
    </w:sdtEndPr>
    <w:sdtContent>
      <w:p w:rsidR="00227D9F" w:rsidRPr="004435A8" w:rsidRDefault="007B4922">
        <w:pPr>
          <w:pStyle w:val="Fuzeile"/>
          <w:jc w:val="right"/>
          <w:rPr>
            <w:sz w:val="18"/>
          </w:rPr>
        </w:pPr>
        <w:r w:rsidRPr="004435A8">
          <w:rPr>
            <w:rFonts w:ascii="Arial" w:hAnsi="Arial" w:cs="Arial"/>
            <w:sz w:val="18"/>
          </w:rPr>
          <w:fldChar w:fldCharType="begin"/>
        </w:r>
        <w:r w:rsidR="00227D9F" w:rsidRPr="004435A8">
          <w:rPr>
            <w:rFonts w:ascii="Arial" w:hAnsi="Arial" w:cs="Arial"/>
            <w:sz w:val="18"/>
          </w:rPr>
          <w:instrText xml:space="preserve"> PAGE   \* MERGEFORMAT </w:instrText>
        </w:r>
        <w:r w:rsidRPr="004435A8">
          <w:rPr>
            <w:rFonts w:ascii="Arial" w:hAnsi="Arial" w:cs="Arial"/>
            <w:sz w:val="18"/>
          </w:rPr>
          <w:fldChar w:fldCharType="separate"/>
        </w:r>
        <w:r w:rsidR="004435A8">
          <w:rPr>
            <w:rFonts w:ascii="Arial" w:hAnsi="Arial" w:cs="Arial"/>
            <w:noProof/>
            <w:sz w:val="18"/>
          </w:rPr>
          <w:t>1</w:t>
        </w:r>
        <w:r w:rsidRPr="004435A8">
          <w:rPr>
            <w:rFonts w:ascii="Arial" w:hAnsi="Arial" w:cs="Arial"/>
            <w:sz w:val="18"/>
          </w:rPr>
          <w:fldChar w:fldCharType="end"/>
        </w:r>
      </w:p>
    </w:sdtContent>
  </w:sdt>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01" w:rsidRDefault="00D23E01" w:rsidP="005A02C7">
      <w:pPr>
        <w:spacing w:after="0" w:line="240" w:lineRule="auto"/>
      </w:pPr>
      <w:r>
        <w:separator/>
      </w:r>
    </w:p>
  </w:footnote>
  <w:footnote w:type="continuationSeparator" w:id="0">
    <w:p w:rsidR="00D23E01" w:rsidRDefault="00D23E01" w:rsidP="005A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A8" w:rsidRDefault="004435A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EA0" w:rsidRDefault="009E0FE7">
    <w:pPr>
      <w:pStyle w:val="Kopfzeile"/>
      <w:tabs>
        <w:tab w:val="clear" w:pos="9072"/>
        <w:tab w:val="left" w:pos="8830"/>
      </w:tabs>
      <w:ind w:left="-567" w:right="-993"/>
      <w:jc w:val="center"/>
    </w:pPr>
    <w:r>
      <w:rPr>
        <w:noProof/>
        <w:lang w:eastAsia="de-DE"/>
      </w:rPr>
      <w:drawing>
        <wp:inline distT="0" distB="0" distL="0" distR="0">
          <wp:extent cx="786493" cy="301808"/>
          <wp:effectExtent l="19050" t="0" r="0" b="0"/>
          <wp:docPr id="3"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6"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7"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925285" cy="470435"/>
          <wp:effectExtent l="19050" t="0" r="8165" b="0"/>
          <wp:docPr id="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9E0FE7" w:rsidRPr="009E0FE7" w:rsidRDefault="009E0FE7" w:rsidP="009E0FE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E" w:rsidRDefault="00455A9F" w:rsidP="0050573E">
    <w:pPr>
      <w:pStyle w:val="Kopfzeile"/>
      <w:tabs>
        <w:tab w:val="clear" w:pos="9072"/>
        <w:tab w:val="left" w:pos="8830"/>
        <w:tab w:val="right" w:pos="9923"/>
      </w:tabs>
      <w:ind w:left="-709" w:right="-851"/>
      <w:jc w:val="center"/>
    </w:pPr>
    <w:r>
      <w:rPr>
        <w:noProof/>
        <w:lang w:eastAsia="de-DE"/>
      </w:rPr>
      <w:drawing>
        <wp:inline distT="0" distB="0" distL="0" distR="0">
          <wp:extent cx="786493" cy="301808"/>
          <wp:effectExtent l="19050" t="0" r="0" b="0"/>
          <wp:docPr id="8"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9"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10"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rsidR="0050573E">
      <w:t xml:space="preserve">  </w:t>
    </w:r>
    <w:r>
      <w:rPr>
        <w:noProof/>
        <w:lang w:eastAsia="de-DE"/>
      </w:rPr>
      <w:drawing>
        <wp:inline distT="0" distB="0" distL="0" distR="0">
          <wp:extent cx="925285" cy="470435"/>
          <wp:effectExtent l="19050" t="0" r="8165" b="0"/>
          <wp:docPr id="1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50573E" w:rsidRPr="009E0FE7" w:rsidRDefault="0050573E" w:rsidP="0050573E">
    <w:pPr>
      <w:pStyle w:val="Kopfzeile"/>
    </w:pPr>
  </w:p>
  <w:p w:rsidR="00227D9F" w:rsidRDefault="00227D9F" w:rsidP="00A4244F">
    <w:pPr>
      <w:pStyle w:val="Kopfzeile"/>
      <w:tabs>
        <w:tab w:val="clear" w:pos="9072"/>
        <w:tab w:val="left" w:pos="8830"/>
        <w:tab w:val="right" w:pos="9923"/>
      </w:tabs>
      <w:ind w:left="-1134" w:right="-85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119"/>
    <w:multiLevelType w:val="hybridMultilevel"/>
    <w:tmpl w:val="4DA4238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E478F1"/>
    <w:multiLevelType w:val="hybridMultilevel"/>
    <w:tmpl w:val="2D8CC0E2"/>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
    <w:nsid w:val="2D3E6FBF"/>
    <w:multiLevelType w:val="hybridMultilevel"/>
    <w:tmpl w:val="7184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9852B5"/>
    <w:multiLevelType w:val="hybridMultilevel"/>
    <w:tmpl w:val="7F22C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FE6B71"/>
    <w:multiLevelType w:val="hybridMultilevel"/>
    <w:tmpl w:val="3FF641E8"/>
    <w:lvl w:ilvl="0" w:tplc="CF44F680">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5">
    <w:nsid w:val="62C9008A"/>
    <w:multiLevelType w:val="hybridMultilevel"/>
    <w:tmpl w:val="9A18F72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16006C"/>
    <w:multiLevelType w:val="hybridMultilevel"/>
    <w:tmpl w:val="DF1C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0C0E5C"/>
    <w:multiLevelType w:val="hybridMultilevel"/>
    <w:tmpl w:val="235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40345E"/>
    <w:rsid w:val="000057BA"/>
    <w:rsid w:val="00012559"/>
    <w:rsid w:val="000164C8"/>
    <w:rsid w:val="000210C5"/>
    <w:rsid w:val="00021821"/>
    <w:rsid w:val="0002403F"/>
    <w:rsid w:val="00025EDC"/>
    <w:rsid w:val="00030834"/>
    <w:rsid w:val="00040C76"/>
    <w:rsid w:val="000412C9"/>
    <w:rsid w:val="00045C7C"/>
    <w:rsid w:val="000478EA"/>
    <w:rsid w:val="000567EE"/>
    <w:rsid w:val="000577BD"/>
    <w:rsid w:val="000624A7"/>
    <w:rsid w:val="00067494"/>
    <w:rsid w:val="000709BD"/>
    <w:rsid w:val="000A5243"/>
    <w:rsid w:val="000B7038"/>
    <w:rsid w:val="000D26F7"/>
    <w:rsid w:val="000E294C"/>
    <w:rsid w:val="001044CF"/>
    <w:rsid w:val="00104B35"/>
    <w:rsid w:val="0010501C"/>
    <w:rsid w:val="00114B90"/>
    <w:rsid w:val="00117A36"/>
    <w:rsid w:val="00123330"/>
    <w:rsid w:val="00124E79"/>
    <w:rsid w:val="00126767"/>
    <w:rsid w:val="00127534"/>
    <w:rsid w:val="00131399"/>
    <w:rsid w:val="001608E0"/>
    <w:rsid w:val="0017648A"/>
    <w:rsid w:val="00177A9C"/>
    <w:rsid w:val="0018363A"/>
    <w:rsid w:val="00183E81"/>
    <w:rsid w:val="00195B03"/>
    <w:rsid w:val="001A635B"/>
    <w:rsid w:val="001A68EC"/>
    <w:rsid w:val="001B3C8F"/>
    <w:rsid w:val="001C3F96"/>
    <w:rsid w:val="001C7A23"/>
    <w:rsid w:val="001E4D20"/>
    <w:rsid w:val="001E6C3E"/>
    <w:rsid w:val="00206A32"/>
    <w:rsid w:val="00206CDC"/>
    <w:rsid w:val="00222333"/>
    <w:rsid w:val="00222B45"/>
    <w:rsid w:val="00226006"/>
    <w:rsid w:val="00227D9F"/>
    <w:rsid w:val="00234089"/>
    <w:rsid w:val="002366E6"/>
    <w:rsid w:val="00242C32"/>
    <w:rsid w:val="00243FCB"/>
    <w:rsid w:val="00246349"/>
    <w:rsid w:val="002558CF"/>
    <w:rsid w:val="00255F02"/>
    <w:rsid w:val="002625C1"/>
    <w:rsid w:val="002627BD"/>
    <w:rsid w:val="00265364"/>
    <w:rsid w:val="00265756"/>
    <w:rsid w:val="00273FA9"/>
    <w:rsid w:val="002746E6"/>
    <w:rsid w:val="00295E70"/>
    <w:rsid w:val="002A225F"/>
    <w:rsid w:val="002A246F"/>
    <w:rsid w:val="002C6927"/>
    <w:rsid w:val="002E267D"/>
    <w:rsid w:val="002F0309"/>
    <w:rsid w:val="002F3D75"/>
    <w:rsid w:val="002F63ED"/>
    <w:rsid w:val="002F78AE"/>
    <w:rsid w:val="0030362D"/>
    <w:rsid w:val="003072D0"/>
    <w:rsid w:val="0031678B"/>
    <w:rsid w:val="00326654"/>
    <w:rsid w:val="00333A22"/>
    <w:rsid w:val="003465F6"/>
    <w:rsid w:val="00347536"/>
    <w:rsid w:val="00353DFA"/>
    <w:rsid w:val="00360661"/>
    <w:rsid w:val="00372F63"/>
    <w:rsid w:val="00372FDE"/>
    <w:rsid w:val="003901A0"/>
    <w:rsid w:val="00397C24"/>
    <w:rsid w:val="003A67DC"/>
    <w:rsid w:val="003C0AFD"/>
    <w:rsid w:val="003D31C6"/>
    <w:rsid w:val="003D6443"/>
    <w:rsid w:val="003E3692"/>
    <w:rsid w:val="003E36FC"/>
    <w:rsid w:val="003E4E7D"/>
    <w:rsid w:val="003E70D2"/>
    <w:rsid w:val="003F3BEC"/>
    <w:rsid w:val="003F4DE2"/>
    <w:rsid w:val="003F6532"/>
    <w:rsid w:val="00401036"/>
    <w:rsid w:val="00401C3C"/>
    <w:rsid w:val="0040345E"/>
    <w:rsid w:val="004035ED"/>
    <w:rsid w:val="00417A53"/>
    <w:rsid w:val="00426232"/>
    <w:rsid w:val="0043504D"/>
    <w:rsid w:val="004435A8"/>
    <w:rsid w:val="004502DE"/>
    <w:rsid w:val="0045081F"/>
    <w:rsid w:val="0045318F"/>
    <w:rsid w:val="00455A9F"/>
    <w:rsid w:val="00461244"/>
    <w:rsid w:val="00467290"/>
    <w:rsid w:val="00483AD6"/>
    <w:rsid w:val="00493062"/>
    <w:rsid w:val="00493472"/>
    <w:rsid w:val="004A6CD5"/>
    <w:rsid w:val="004B60AB"/>
    <w:rsid w:val="004B73F7"/>
    <w:rsid w:val="004C35A1"/>
    <w:rsid w:val="004C56EB"/>
    <w:rsid w:val="004C5AF4"/>
    <w:rsid w:val="004D4F3A"/>
    <w:rsid w:val="004E598A"/>
    <w:rsid w:val="004F59F7"/>
    <w:rsid w:val="004F6A48"/>
    <w:rsid w:val="004F7085"/>
    <w:rsid w:val="00502666"/>
    <w:rsid w:val="005035F0"/>
    <w:rsid w:val="0050573E"/>
    <w:rsid w:val="00505F08"/>
    <w:rsid w:val="005120E7"/>
    <w:rsid w:val="00520254"/>
    <w:rsid w:val="00520F8D"/>
    <w:rsid w:val="00521192"/>
    <w:rsid w:val="005275F3"/>
    <w:rsid w:val="005347D8"/>
    <w:rsid w:val="00535571"/>
    <w:rsid w:val="00537E8A"/>
    <w:rsid w:val="00546567"/>
    <w:rsid w:val="00546B31"/>
    <w:rsid w:val="00561D05"/>
    <w:rsid w:val="00566919"/>
    <w:rsid w:val="0057237C"/>
    <w:rsid w:val="00573B5C"/>
    <w:rsid w:val="00582A28"/>
    <w:rsid w:val="005837F5"/>
    <w:rsid w:val="005A02C7"/>
    <w:rsid w:val="005A191E"/>
    <w:rsid w:val="005C0370"/>
    <w:rsid w:val="005D21DD"/>
    <w:rsid w:val="005D2534"/>
    <w:rsid w:val="005D4F1B"/>
    <w:rsid w:val="005D6EC7"/>
    <w:rsid w:val="005D72C8"/>
    <w:rsid w:val="0060279C"/>
    <w:rsid w:val="00602F03"/>
    <w:rsid w:val="006069C1"/>
    <w:rsid w:val="00607139"/>
    <w:rsid w:val="00617F9A"/>
    <w:rsid w:val="00621FE1"/>
    <w:rsid w:val="00622CFB"/>
    <w:rsid w:val="006302AA"/>
    <w:rsid w:val="00661241"/>
    <w:rsid w:val="00661A9C"/>
    <w:rsid w:val="00662E40"/>
    <w:rsid w:val="00674A0D"/>
    <w:rsid w:val="00676901"/>
    <w:rsid w:val="00681ED8"/>
    <w:rsid w:val="006840B9"/>
    <w:rsid w:val="00684C73"/>
    <w:rsid w:val="00693546"/>
    <w:rsid w:val="00695630"/>
    <w:rsid w:val="006A7BA2"/>
    <w:rsid w:val="006B14EA"/>
    <w:rsid w:val="006B17F4"/>
    <w:rsid w:val="006B2A35"/>
    <w:rsid w:val="006C25A9"/>
    <w:rsid w:val="006C5509"/>
    <w:rsid w:val="006D1A90"/>
    <w:rsid w:val="006D1CFE"/>
    <w:rsid w:val="006D2DDF"/>
    <w:rsid w:val="006F1553"/>
    <w:rsid w:val="007005B3"/>
    <w:rsid w:val="00702261"/>
    <w:rsid w:val="00702E99"/>
    <w:rsid w:val="0070591A"/>
    <w:rsid w:val="00707546"/>
    <w:rsid w:val="00707C24"/>
    <w:rsid w:val="00710F51"/>
    <w:rsid w:val="00714D9E"/>
    <w:rsid w:val="00717CDB"/>
    <w:rsid w:val="00731018"/>
    <w:rsid w:val="00731BAA"/>
    <w:rsid w:val="00736201"/>
    <w:rsid w:val="0074263F"/>
    <w:rsid w:val="00764C1A"/>
    <w:rsid w:val="007656DB"/>
    <w:rsid w:val="0076648D"/>
    <w:rsid w:val="00767D01"/>
    <w:rsid w:val="00771238"/>
    <w:rsid w:val="0077397A"/>
    <w:rsid w:val="00777D77"/>
    <w:rsid w:val="00796129"/>
    <w:rsid w:val="007A29BF"/>
    <w:rsid w:val="007B4922"/>
    <w:rsid w:val="007C5123"/>
    <w:rsid w:val="007C53B4"/>
    <w:rsid w:val="007E24FA"/>
    <w:rsid w:val="007F72C6"/>
    <w:rsid w:val="0080587F"/>
    <w:rsid w:val="008165BA"/>
    <w:rsid w:val="00853607"/>
    <w:rsid w:val="00862BD5"/>
    <w:rsid w:val="008642DA"/>
    <w:rsid w:val="008650F0"/>
    <w:rsid w:val="00867DAE"/>
    <w:rsid w:val="00877909"/>
    <w:rsid w:val="0088012F"/>
    <w:rsid w:val="00880EC6"/>
    <w:rsid w:val="0089754D"/>
    <w:rsid w:val="008A6765"/>
    <w:rsid w:val="008B711E"/>
    <w:rsid w:val="008C5C9F"/>
    <w:rsid w:val="008E2A5C"/>
    <w:rsid w:val="008E4D57"/>
    <w:rsid w:val="008F195E"/>
    <w:rsid w:val="008F1D7D"/>
    <w:rsid w:val="008F3EA0"/>
    <w:rsid w:val="00915FCF"/>
    <w:rsid w:val="00926647"/>
    <w:rsid w:val="00932E69"/>
    <w:rsid w:val="00935385"/>
    <w:rsid w:val="009407A4"/>
    <w:rsid w:val="009414A8"/>
    <w:rsid w:val="0094634D"/>
    <w:rsid w:val="009467D7"/>
    <w:rsid w:val="0094722B"/>
    <w:rsid w:val="009577B5"/>
    <w:rsid w:val="00961CBA"/>
    <w:rsid w:val="00962F43"/>
    <w:rsid w:val="00964A0B"/>
    <w:rsid w:val="00967BC9"/>
    <w:rsid w:val="00970A55"/>
    <w:rsid w:val="009828D6"/>
    <w:rsid w:val="00990515"/>
    <w:rsid w:val="00997435"/>
    <w:rsid w:val="009B384B"/>
    <w:rsid w:val="009B5D08"/>
    <w:rsid w:val="009B7C70"/>
    <w:rsid w:val="009D2194"/>
    <w:rsid w:val="009D238A"/>
    <w:rsid w:val="009D63E4"/>
    <w:rsid w:val="009E0FE7"/>
    <w:rsid w:val="009E77AF"/>
    <w:rsid w:val="00A02407"/>
    <w:rsid w:val="00A05EA0"/>
    <w:rsid w:val="00A06BBC"/>
    <w:rsid w:val="00A119B0"/>
    <w:rsid w:val="00A11A8F"/>
    <w:rsid w:val="00A14139"/>
    <w:rsid w:val="00A15873"/>
    <w:rsid w:val="00A27170"/>
    <w:rsid w:val="00A300E1"/>
    <w:rsid w:val="00A361C3"/>
    <w:rsid w:val="00A374AE"/>
    <w:rsid w:val="00A40111"/>
    <w:rsid w:val="00A4244F"/>
    <w:rsid w:val="00A446A7"/>
    <w:rsid w:val="00A56642"/>
    <w:rsid w:val="00A56C42"/>
    <w:rsid w:val="00A634C3"/>
    <w:rsid w:val="00A636BD"/>
    <w:rsid w:val="00A65E89"/>
    <w:rsid w:val="00A7399D"/>
    <w:rsid w:val="00A74A1A"/>
    <w:rsid w:val="00A8541B"/>
    <w:rsid w:val="00A91C3F"/>
    <w:rsid w:val="00A94B29"/>
    <w:rsid w:val="00A956B6"/>
    <w:rsid w:val="00AA2B81"/>
    <w:rsid w:val="00AA719C"/>
    <w:rsid w:val="00AB3BC6"/>
    <w:rsid w:val="00AB6A67"/>
    <w:rsid w:val="00AC2069"/>
    <w:rsid w:val="00AC7BBB"/>
    <w:rsid w:val="00AD07D6"/>
    <w:rsid w:val="00AD1006"/>
    <w:rsid w:val="00AD5551"/>
    <w:rsid w:val="00AE31E9"/>
    <w:rsid w:val="00AE34D2"/>
    <w:rsid w:val="00AE5BFA"/>
    <w:rsid w:val="00AE7C77"/>
    <w:rsid w:val="00AF08A6"/>
    <w:rsid w:val="00AF0CB7"/>
    <w:rsid w:val="00AF2154"/>
    <w:rsid w:val="00B174DE"/>
    <w:rsid w:val="00B2071F"/>
    <w:rsid w:val="00B211AD"/>
    <w:rsid w:val="00B22500"/>
    <w:rsid w:val="00B27398"/>
    <w:rsid w:val="00B42768"/>
    <w:rsid w:val="00B42B61"/>
    <w:rsid w:val="00B604BE"/>
    <w:rsid w:val="00B617F6"/>
    <w:rsid w:val="00B6297C"/>
    <w:rsid w:val="00B6303F"/>
    <w:rsid w:val="00B74A0D"/>
    <w:rsid w:val="00B768A5"/>
    <w:rsid w:val="00B84946"/>
    <w:rsid w:val="00B85102"/>
    <w:rsid w:val="00B917D5"/>
    <w:rsid w:val="00B93DB8"/>
    <w:rsid w:val="00BA4386"/>
    <w:rsid w:val="00BB0DC8"/>
    <w:rsid w:val="00BB0DF0"/>
    <w:rsid w:val="00BB6430"/>
    <w:rsid w:val="00BB66B7"/>
    <w:rsid w:val="00BC4E71"/>
    <w:rsid w:val="00BD1B7B"/>
    <w:rsid w:val="00BD3027"/>
    <w:rsid w:val="00BD4B96"/>
    <w:rsid w:val="00BD4D4C"/>
    <w:rsid w:val="00BE531A"/>
    <w:rsid w:val="00BF547A"/>
    <w:rsid w:val="00BF5B5D"/>
    <w:rsid w:val="00BF7C91"/>
    <w:rsid w:val="00C11827"/>
    <w:rsid w:val="00C122CD"/>
    <w:rsid w:val="00C12FF8"/>
    <w:rsid w:val="00C2456A"/>
    <w:rsid w:val="00C3088F"/>
    <w:rsid w:val="00C45D97"/>
    <w:rsid w:val="00C54653"/>
    <w:rsid w:val="00C64C45"/>
    <w:rsid w:val="00C66792"/>
    <w:rsid w:val="00C74CF6"/>
    <w:rsid w:val="00C77472"/>
    <w:rsid w:val="00C818D1"/>
    <w:rsid w:val="00C91836"/>
    <w:rsid w:val="00C9464B"/>
    <w:rsid w:val="00C97589"/>
    <w:rsid w:val="00CA0515"/>
    <w:rsid w:val="00CB0BC0"/>
    <w:rsid w:val="00CC0E08"/>
    <w:rsid w:val="00CC70A4"/>
    <w:rsid w:val="00CD1B19"/>
    <w:rsid w:val="00CD4289"/>
    <w:rsid w:val="00CD7383"/>
    <w:rsid w:val="00CD7CFC"/>
    <w:rsid w:val="00CE725D"/>
    <w:rsid w:val="00CE7994"/>
    <w:rsid w:val="00D01BDA"/>
    <w:rsid w:val="00D05BB0"/>
    <w:rsid w:val="00D13761"/>
    <w:rsid w:val="00D23E01"/>
    <w:rsid w:val="00D257E4"/>
    <w:rsid w:val="00D35DD4"/>
    <w:rsid w:val="00D40B22"/>
    <w:rsid w:val="00D4588B"/>
    <w:rsid w:val="00D51721"/>
    <w:rsid w:val="00D60ECD"/>
    <w:rsid w:val="00D64B45"/>
    <w:rsid w:val="00D67FDF"/>
    <w:rsid w:val="00D7218B"/>
    <w:rsid w:val="00D85C56"/>
    <w:rsid w:val="00D86BA5"/>
    <w:rsid w:val="00D95D74"/>
    <w:rsid w:val="00DA32DD"/>
    <w:rsid w:val="00DC3F53"/>
    <w:rsid w:val="00DD0DBC"/>
    <w:rsid w:val="00DD3589"/>
    <w:rsid w:val="00DE370F"/>
    <w:rsid w:val="00DF1A9C"/>
    <w:rsid w:val="00E02792"/>
    <w:rsid w:val="00E10263"/>
    <w:rsid w:val="00E12E53"/>
    <w:rsid w:val="00E22536"/>
    <w:rsid w:val="00E2276E"/>
    <w:rsid w:val="00E40710"/>
    <w:rsid w:val="00E5327B"/>
    <w:rsid w:val="00E561B2"/>
    <w:rsid w:val="00E662F6"/>
    <w:rsid w:val="00E66FA6"/>
    <w:rsid w:val="00E700BD"/>
    <w:rsid w:val="00E704E2"/>
    <w:rsid w:val="00E71D9A"/>
    <w:rsid w:val="00E7784A"/>
    <w:rsid w:val="00E77A7E"/>
    <w:rsid w:val="00E81E8A"/>
    <w:rsid w:val="00E82F77"/>
    <w:rsid w:val="00E857E9"/>
    <w:rsid w:val="00E90784"/>
    <w:rsid w:val="00E90F92"/>
    <w:rsid w:val="00E95000"/>
    <w:rsid w:val="00EA79C9"/>
    <w:rsid w:val="00EB007F"/>
    <w:rsid w:val="00EB0B8D"/>
    <w:rsid w:val="00EC0E4C"/>
    <w:rsid w:val="00ED6A66"/>
    <w:rsid w:val="00EE3FD8"/>
    <w:rsid w:val="00EF738D"/>
    <w:rsid w:val="00F018CF"/>
    <w:rsid w:val="00F107F2"/>
    <w:rsid w:val="00F12B59"/>
    <w:rsid w:val="00F130D5"/>
    <w:rsid w:val="00F17BEA"/>
    <w:rsid w:val="00F24022"/>
    <w:rsid w:val="00F2639D"/>
    <w:rsid w:val="00F31894"/>
    <w:rsid w:val="00F3501B"/>
    <w:rsid w:val="00F56E0B"/>
    <w:rsid w:val="00F62C37"/>
    <w:rsid w:val="00F62D43"/>
    <w:rsid w:val="00F6357B"/>
    <w:rsid w:val="00F76E4B"/>
    <w:rsid w:val="00F852BE"/>
    <w:rsid w:val="00F85DD4"/>
    <w:rsid w:val="00F95070"/>
    <w:rsid w:val="00F95B28"/>
    <w:rsid w:val="00FA557A"/>
    <w:rsid w:val="00FA62DE"/>
    <w:rsid w:val="00FA7742"/>
    <w:rsid w:val="00FB00A1"/>
    <w:rsid w:val="00FB4965"/>
    <w:rsid w:val="00FD58AD"/>
    <w:rsid w:val="00FE6635"/>
    <w:rsid w:val="00FE757E"/>
    <w:rsid w:val="00FF137F"/>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link w:val="berschrift1Zchn"/>
    <w:qFormat/>
    <w:rsid w:val="009E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 w:type="paragraph" w:styleId="Textkrper2">
    <w:name w:val="Body Text 2"/>
    <w:basedOn w:val="Standard"/>
    <w:link w:val="Textkrper2Zchn"/>
    <w:rsid w:val="008B711E"/>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8B711E"/>
    <w:rPr>
      <w:sz w:val="24"/>
      <w:szCs w:val="24"/>
      <w:lang w:val="de-DE" w:eastAsia="de-DE"/>
    </w:rPr>
  </w:style>
  <w:style w:type="paragraph" w:customStyle="1" w:styleId="HVBerichtNummerierung1">
    <w:name w:val="HVBerichtNummerierung1"/>
    <w:qFormat/>
    <w:rsid w:val="009E0FE7"/>
    <w:pPr>
      <w:spacing w:after="120" w:line="280" w:lineRule="exact"/>
      <w:ind w:left="709" w:hanging="425"/>
    </w:pPr>
    <w:rPr>
      <w:rFonts w:ascii="Arial" w:hAnsi="Arial"/>
      <w:sz w:val="22"/>
      <w:lang w:eastAsia="de-DE"/>
    </w:rPr>
  </w:style>
  <w:style w:type="paragraph" w:customStyle="1" w:styleId="berschrift">
    <w:name w:val="Überschrift"/>
    <w:basedOn w:val="berschrift1"/>
    <w:next w:val="Standard"/>
    <w:qFormat/>
    <w:rsid w:val="009E0FE7"/>
    <w:pPr>
      <w:keepLines w:val="0"/>
      <w:pageBreakBefore/>
      <w:pBdr>
        <w:bottom w:val="single" w:sz="18" w:space="6" w:color="888888"/>
      </w:pBdr>
      <w:tabs>
        <w:tab w:val="left" w:pos="431"/>
      </w:tabs>
      <w:spacing w:before="0" w:after="600" w:line="400" w:lineRule="exact"/>
    </w:pPr>
    <w:rPr>
      <w:rFonts w:ascii="Lucida Sans Unicode" w:hAnsi="Lucida Sans Unicode"/>
      <w:b w:val="0"/>
      <w:bCs w:val="0"/>
      <w:color w:val="888888"/>
      <w:sz w:val="36"/>
      <w:szCs w:val="36"/>
      <w:lang w:val="de-AT" w:bidi="en-US"/>
    </w:rPr>
  </w:style>
  <w:style w:type="paragraph" w:customStyle="1" w:styleId="berschriftfett">
    <w:name w:val="Überschrift fett"/>
    <w:basedOn w:val="Standard"/>
    <w:next w:val="Standard"/>
    <w:qFormat/>
    <w:rsid w:val="009E0FE7"/>
    <w:pPr>
      <w:keepNext/>
      <w:spacing w:before="420" w:after="270" w:line="270" w:lineRule="exact"/>
    </w:pPr>
    <w:rPr>
      <w:rFonts w:ascii="Lucida Sans Unicode" w:eastAsiaTheme="majorEastAsia" w:hAnsi="Lucida Sans Unicode" w:cstheme="majorBidi"/>
      <w:b/>
      <w:sz w:val="18"/>
      <w:lang w:val="de-AT" w:bidi="en-US"/>
    </w:rPr>
  </w:style>
  <w:style w:type="paragraph" w:styleId="Liste2">
    <w:name w:val="List 2"/>
    <w:basedOn w:val="Standard"/>
    <w:uiPriority w:val="99"/>
    <w:unhideWhenUsed/>
    <w:qFormat/>
    <w:rsid w:val="009E0FE7"/>
    <w:pPr>
      <w:numPr>
        <w:numId w:val="5"/>
      </w:numPr>
      <w:tabs>
        <w:tab w:val="left" w:pos="714"/>
      </w:tabs>
      <w:spacing w:after="0" w:line="270" w:lineRule="exact"/>
    </w:pPr>
    <w:rPr>
      <w:rFonts w:ascii="Lucida Sans Unicode" w:eastAsiaTheme="majorEastAsia" w:hAnsi="Lucida Sans Unicode" w:cstheme="majorBidi"/>
      <w:sz w:val="18"/>
      <w:lang w:val="de-AT" w:bidi="en-US"/>
    </w:rPr>
  </w:style>
  <w:style w:type="paragraph" w:customStyle="1" w:styleId="Default">
    <w:name w:val="Default"/>
    <w:rsid w:val="009E0FE7"/>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Standard"/>
    <w:link w:val="EndNoteBibliographyZchn"/>
    <w:rsid w:val="009E0FE7"/>
    <w:pPr>
      <w:spacing w:before="270" w:after="0" w:line="240" w:lineRule="exact"/>
      <w:jc w:val="both"/>
    </w:pPr>
    <w:rPr>
      <w:rFonts w:ascii="Lucida Sans Unicode" w:eastAsiaTheme="majorEastAsia" w:hAnsi="Lucida Sans Unicode" w:cs="Lucida Sans Unicode"/>
      <w:noProof/>
      <w:sz w:val="18"/>
      <w:lang w:val="en-US" w:bidi="en-US"/>
    </w:rPr>
  </w:style>
  <w:style w:type="character" w:customStyle="1" w:styleId="EndNoteBibliographyZchn">
    <w:name w:val="EndNote Bibliography Zchn"/>
    <w:basedOn w:val="Absatz-Standardschriftart"/>
    <w:link w:val="EndNoteBibliography"/>
    <w:rsid w:val="009E0FE7"/>
    <w:rPr>
      <w:rFonts w:ascii="Lucida Sans Unicode" w:eastAsiaTheme="majorEastAsia" w:hAnsi="Lucida Sans Unicode" w:cs="Lucida Sans Unicode"/>
      <w:noProof/>
      <w:sz w:val="18"/>
      <w:szCs w:val="22"/>
      <w:lang w:val="en-US" w:eastAsia="en-US" w:bidi="en-US"/>
    </w:rPr>
  </w:style>
  <w:style w:type="character" w:customStyle="1" w:styleId="berschrift1Zchn">
    <w:name w:val="Überschrift 1 Zchn"/>
    <w:basedOn w:val="Absatz-Standardschriftart"/>
    <w:link w:val="berschrift1"/>
    <w:rsid w:val="009E0FE7"/>
    <w:rPr>
      <w:rFonts w:asciiTheme="majorHAnsi" w:eastAsiaTheme="majorEastAsia" w:hAnsiTheme="majorHAnsi" w:cstheme="majorBidi"/>
      <w:b/>
      <w:bCs/>
      <w:color w:val="365F91" w:themeColor="accent1" w:themeShade="BF"/>
      <w:sz w:val="28"/>
      <w:szCs w:val="2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21375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bvshoe.at/"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21AF2-3C32-4839-ADB2-B98350822177}">
  <ds:schemaRefs>
    <ds:schemaRef ds:uri="http://schemas.openxmlformats.org/officeDocument/2006/bibliography"/>
  </ds:schemaRefs>
</ds:datastoreItem>
</file>

<file path=customXml/itemProps2.xml><?xml version="1.0" encoding="utf-8"?>
<ds:datastoreItem xmlns:ds="http://schemas.openxmlformats.org/officeDocument/2006/customXml" ds:itemID="{168A61A1-D995-49F1-8209-62A7E813FB40}">
  <ds:schemaRefs>
    <ds:schemaRef ds:uri="http://schemas.openxmlformats.org/officeDocument/2006/bibliography"/>
  </ds:schemaRefs>
</ds:datastoreItem>
</file>

<file path=customXml/itemProps3.xml><?xml version="1.0" encoding="utf-8"?>
<ds:datastoreItem xmlns:ds="http://schemas.openxmlformats.org/officeDocument/2006/customXml" ds:itemID="{EE38C4BA-147D-42EA-B99E-3DCBCECC2DEA}">
  <ds:schemaRefs>
    <ds:schemaRef ds:uri="http://schemas.openxmlformats.org/officeDocument/2006/bibliography"/>
  </ds:schemaRefs>
</ds:datastoreItem>
</file>

<file path=customXml/itemProps4.xml><?xml version="1.0" encoding="utf-8"?>
<ds:datastoreItem xmlns:ds="http://schemas.openxmlformats.org/officeDocument/2006/customXml" ds:itemID="{7C45540B-6806-4187-ABDE-F95B5AC6300B}">
  <ds:schemaRefs>
    <ds:schemaRef ds:uri="http://schemas.openxmlformats.org/officeDocument/2006/bibliography"/>
  </ds:schemaRefs>
</ds:datastoreItem>
</file>

<file path=customXml/itemProps5.xml><?xml version="1.0" encoding="utf-8"?>
<ds:datastoreItem xmlns:ds="http://schemas.openxmlformats.org/officeDocument/2006/customXml" ds:itemID="{8FA91185-AE8E-45E7-9B41-D7F2CBFA2775}">
  <ds:schemaRefs>
    <ds:schemaRef ds:uri="http://schemas.openxmlformats.org/officeDocument/2006/bibliography"/>
  </ds:schemaRefs>
</ds:datastoreItem>
</file>

<file path=customXml/itemProps6.xml><?xml version="1.0" encoding="utf-8"?>
<ds:datastoreItem xmlns:ds="http://schemas.openxmlformats.org/officeDocument/2006/customXml" ds:itemID="{896F8A2D-D250-46B0-85CC-82C305F2A9D8}">
  <ds:schemaRefs>
    <ds:schemaRef ds:uri="http://schemas.openxmlformats.org/officeDocument/2006/bibliography"/>
  </ds:schemaRefs>
</ds:datastoreItem>
</file>

<file path=customXml/itemProps7.xml><?xml version="1.0" encoding="utf-8"?>
<ds:datastoreItem xmlns:ds="http://schemas.openxmlformats.org/officeDocument/2006/customXml" ds:itemID="{A6EB7949-8016-4F31-BB67-AED7C0D0B352}">
  <ds:schemaRefs>
    <ds:schemaRef ds:uri="http://schemas.openxmlformats.org/officeDocument/2006/bibliography"/>
  </ds:schemaRefs>
</ds:datastoreItem>
</file>

<file path=customXml/itemProps8.xml><?xml version="1.0" encoding="utf-8"?>
<ds:datastoreItem xmlns:ds="http://schemas.openxmlformats.org/officeDocument/2006/customXml" ds:itemID="{477EDC4A-8930-4810-A2D7-A46881AD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2018-06-21T21:35:00Z</cp:lastPrinted>
  <dcterms:created xsi:type="dcterms:W3CDTF">2018-06-24T16:06:00Z</dcterms:created>
  <dcterms:modified xsi:type="dcterms:W3CDTF">2018-06-24T16:06:00Z</dcterms:modified>
</cp:coreProperties>
</file>