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E8FBF" w14:textId="57ED14E5" w:rsidR="00C676E8" w:rsidRDefault="00C676E8" w:rsidP="00B27475">
      <w:pPr>
        <w:shd w:val="clear" w:color="auto" w:fill="FFFFFF" w:themeFill="background1"/>
        <w:spacing w:after="120" w:line="312" w:lineRule="auto"/>
        <w:jc w:val="right"/>
        <w:rPr>
          <w:rFonts w:ascii="Arial" w:hAnsi="Arial" w:cs="Arial"/>
          <w:sz w:val="22"/>
          <w:szCs w:val="16"/>
          <w:lang w:val="pt-BR"/>
        </w:rPr>
      </w:pPr>
      <w:r w:rsidRPr="00B12B46">
        <w:rPr>
          <w:rFonts w:ascii="Arial" w:hAnsi="Arial" w:cs="Arial"/>
          <w:sz w:val="22"/>
          <w:szCs w:val="16"/>
          <w:lang w:val="pt-BR"/>
        </w:rPr>
        <w:t xml:space="preserve">Salzburg, </w:t>
      </w:r>
      <w:r w:rsidR="00AD593F">
        <w:rPr>
          <w:rFonts w:ascii="Arial" w:hAnsi="Arial" w:cs="Arial"/>
          <w:sz w:val="22"/>
          <w:szCs w:val="16"/>
          <w:lang w:val="pt-BR"/>
        </w:rPr>
        <w:t>23</w:t>
      </w:r>
      <w:r w:rsidRPr="00B12B46">
        <w:rPr>
          <w:rFonts w:ascii="Arial" w:hAnsi="Arial" w:cs="Arial"/>
          <w:sz w:val="22"/>
          <w:szCs w:val="16"/>
          <w:lang w:val="pt-BR"/>
        </w:rPr>
        <w:t>.10.2026</w:t>
      </w:r>
    </w:p>
    <w:p w14:paraId="66C01029" w14:textId="77777777" w:rsidR="007E05F0" w:rsidRPr="00B12B46" w:rsidRDefault="007E05F0" w:rsidP="00B27475">
      <w:pPr>
        <w:shd w:val="clear" w:color="auto" w:fill="FFFFFF" w:themeFill="background1"/>
        <w:spacing w:after="120" w:line="312" w:lineRule="auto"/>
        <w:jc w:val="right"/>
        <w:rPr>
          <w:rFonts w:ascii="Arial" w:hAnsi="Arial" w:cs="Arial"/>
          <w:sz w:val="22"/>
          <w:szCs w:val="16"/>
          <w:lang w:val="pt-BR"/>
        </w:rPr>
      </w:pPr>
    </w:p>
    <w:p w14:paraId="1FC64905" w14:textId="77777777" w:rsidR="00CC0F69" w:rsidRPr="00B12B46" w:rsidRDefault="00CC0F69" w:rsidP="00B27475">
      <w:pPr>
        <w:shd w:val="clear" w:color="auto" w:fill="FFFFFF" w:themeFill="background1"/>
        <w:spacing w:after="120" w:line="312" w:lineRule="auto"/>
        <w:rPr>
          <w:rFonts w:ascii="Arial" w:hAnsi="Arial" w:cs="Arial"/>
          <w:b/>
          <w:szCs w:val="14"/>
          <w:u w:val="single"/>
          <w:lang w:val="pt-BR"/>
        </w:rPr>
      </w:pPr>
      <w:r w:rsidRPr="00B12B46">
        <w:rPr>
          <w:rFonts w:ascii="Arial" w:hAnsi="Arial" w:cs="Arial"/>
          <w:b/>
          <w:szCs w:val="14"/>
          <w:u w:val="single"/>
          <w:lang w:val="pt-BR"/>
        </w:rPr>
        <w:t xml:space="preserve">- - - N E W S   T I C K E R - - - N E W S   T I C K E R - - - N E W S   T I C K E R - - - </w:t>
      </w:r>
    </w:p>
    <w:p w14:paraId="3C7F999A" w14:textId="77777777" w:rsidR="00B258CF" w:rsidRPr="00B258CF" w:rsidRDefault="00B258CF" w:rsidP="00B258CF">
      <w:pPr>
        <w:shd w:val="clear" w:color="auto" w:fill="FFFFFF" w:themeFill="background1"/>
        <w:spacing w:after="120" w:line="312" w:lineRule="auto"/>
        <w:rPr>
          <w:rFonts w:ascii="Arial" w:hAnsi="Arial" w:cs="Arial"/>
          <w:b/>
          <w:color w:val="0070C0"/>
          <w:sz w:val="18"/>
          <w:szCs w:val="8"/>
          <w:u w:val="single"/>
          <w:lang w:val="pt-BR"/>
        </w:rPr>
      </w:pPr>
    </w:p>
    <w:p w14:paraId="2D9AB30D" w14:textId="77777777" w:rsidR="00C6248E" w:rsidRPr="00B12B46" w:rsidRDefault="00C6248E" w:rsidP="00B27475">
      <w:pPr>
        <w:shd w:val="clear" w:color="auto" w:fill="FFFFFF" w:themeFill="background1"/>
        <w:spacing w:after="120" w:line="312" w:lineRule="auto"/>
        <w:rPr>
          <w:rFonts w:ascii="Arial" w:hAnsi="Arial" w:cs="Arial"/>
          <w:b/>
          <w:bCs/>
          <w:color w:val="0070C0"/>
          <w:sz w:val="28"/>
          <w:szCs w:val="22"/>
          <w:lang w:val="de-AT"/>
        </w:rPr>
      </w:pPr>
      <w:r w:rsidRPr="00B12B46">
        <w:rPr>
          <w:rFonts w:ascii="Arial" w:hAnsi="Arial" w:cs="Arial"/>
          <w:b/>
          <w:bCs/>
          <w:color w:val="0070C0"/>
          <w:sz w:val="28"/>
          <w:szCs w:val="22"/>
          <w:lang w:val="de-AT"/>
        </w:rPr>
        <w:t>Neue Hoffnung bei kleinzelligem Lungenkrebs: Therapiefortschritte verlängern das Überleben</w:t>
      </w:r>
    </w:p>
    <w:p w14:paraId="5284D88F" w14:textId="77777777" w:rsidR="00695F73" w:rsidRPr="00695F73" w:rsidRDefault="00C6248E" w:rsidP="00B27475">
      <w:pPr>
        <w:shd w:val="clear" w:color="auto" w:fill="FFFFFF" w:themeFill="background1"/>
        <w:spacing w:after="120" w:line="312" w:lineRule="auto"/>
        <w:rPr>
          <w:rFonts w:ascii="Arial" w:hAnsi="Arial" w:cs="Arial"/>
          <w:b/>
        </w:rPr>
      </w:pPr>
      <w:r w:rsidRPr="00695F73">
        <w:rPr>
          <w:rFonts w:ascii="Arial" w:hAnsi="Arial" w:cs="Arial"/>
          <w:b/>
          <w:lang w:val="de-AT"/>
        </w:rPr>
        <w:t xml:space="preserve">Bei kleinzelligem Lungenkrebs (SCLC), einer besonders aggressiven Form von Lungenkrebs, gibt es bedeutende Fortschritte in der Behandlung. </w:t>
      </w:r>
      <w:r w:rsidR="00695F73" w:rsidRPr="00695F73">
        <w:rPr>
          <w:rFonts w:ascii="Arial" w:hAnsi="Arial" w:cs="Arial"/>
          <w:b/>
          <w:bCs/>
        </w:rPr>
        <w:t>Über aktuelle Studienergebnisse und neue Therapieansätze wurde bei der 50. Jahrestagung der Österreichischen Gesellschaft für Pneumologie (ÖGP), die von 22. bis 24. Oktober in Salzburg stattfindet, berichtet.</w:t>
      </w:r>
      <w:r w:rsidR="00695F73" w:rsidRPr="00695F73">
        <w:rPr>
          <w:rFonts w:ascii="Arial" w:hAnsi="Arial" w:cs="Arial"/>
          <w:b/>
        </w:rPr>
        <w:t xml:space="preserve"> </w:t>
      </w:r>
    </w:p>
    <w:p w14:paraId="22D3D5E3" w14:textId="7D94DA3A" w:rsidR="00C6248E" w:rsidRPr="00B12B46" w:rsidRDefault="00036C02" w:rsidP="00B27475">
      <w:pPr>
        <w:shd w:val="clear" w:color="auto" w:fill="FFFFFF" w:themeFill="background1"/>
        <w:spacing w:after="120" w:line="312" w:lineRule="auto"/>
        <w:rPr>
          <w:rFonts w:ascii="Arial" w:hAnsi="Arial" w:cs="Arial"/>
          <w:lang w:val="de-AT"/>
        </w:rPr>
      </w:pPr>
      <w:r w:rsidRPr="00036C02">
        <w:rPr>
          <w:rFonts w:ascii="Arial" w:hAnsi="Arial" w:cs="Arial"/>
        </w:rPr>
        <w:t xml:space="preserve">„Ein wichtiger Fortschritt ist </w:t>
      </w:r>
      <w:proofErr w:type="spellStart"/>
      <w:r w:rsidRPr="00036C02">
        <w:rPr>
          <w:rFonts w:ascii="Arial" w:hAnsi="Arial" w:cs="Arial"/>
        </w:rPr>
        <w:t>Tarlatamab</w:t>
      </w:r>
      <w:proofErr w:type="spellEnd"/>
      <w:r w:rsidRPr="00036C02">
        <w:rPr>
          <w:rFonts w:ascii="Arial" w:hAnsi="Arial" w:cs="Arial"/>
        </w:rPr>
        <w:t xml:space="preserve">, ein </w:t>
      </w:r>
      <w:proofErr w:type="spellStart"/>
      <w:r w:rsidRPr="00036C02">
        <w:rPr>
          <w:rFonts w:ascii="Arial" w:hAnsi="Arial" w:cs="Arial"/>
        </w:rPr>
        <w:t>bispezifischer</w:t>
      </w:r>
      <w:proofErr w:type="spellEnd"/>
      <w:r w:rsidRPr="00036C02">
        <w:rPr>
          <w:rFonts w:ascii="Arial" w:hAnsi="Arial" w:cs="Arial"/>
        </w:rPr>
        <w:t xml:space="preserve"> Antikörper aus der Gruppe der T-Zell-</w:t>
      </w:r>
      <w:proofErr w:type="spellStart"/>
      <w:r w:rsidRPr="00036C02">
        <w:rPr>
          <w:rFonts w:ascii="Arial" w:hAnsi="Arial" w:cs="Arial"/>
        </w:rPr>
        <w:t>Engager</w:t>
      </w:r>
      <w:proofErr w:type="spellEnd"/>
      <w:r w:rsidRPr="00036C02">
        <w:rPr>
          <w:rFonts w:ascii="Arial" w:hAnsi="Arial" w:cs="Arial"/>
        </w:rPr>
        <w:t xml:space="preserve">. Er bringt T-Zellen gezielt mit Krebszellen zusammen und ermöglicht so deren Abtötung. Bei Patient*innen mit fortgeschrittenem SCLC, deren Erkrankung während oder nach einer platinhaltigen Ersttherapie fortschreitet, ist ein Überlebensvorteil gegenüber Chemotherapie bereits belegt. Positive erste Ergebnisse gibt es auch für </w:t>
      </w:r>
      <w:proofErr w:type="spellStart"/>
      <w:r w:rsidRPr="00036C02">
        <w:rPr>
          <w:rFonts w:ascii="Arial" w:hAnsi="Arial" w:cs="Arial"/>
        </w:rPr>
        <w:t>Tarlatamab</w:t>
      </w:r>
      <w:proofErr w:type="spellEnd"/>
      <w:r w:rsidRPr="00036C02">
        <w:rPr>
          <w:rFonts w:ascii="Arial" w:hAnsi="Arial" w:cs="Arial"/>
        </w:rPr>
        <w:t xml:space="preserve"> in Kombination mit </w:t>
      </w:r>
      <w:proofErr w:type="spellStart"/>
      <w:r w:rsidRPr="00036C02">
        <w:rPr>
          <w:rFonts w:ascii="Arial" w:hAnsi="Arial" w:cs="Arial"/>
        </w:rPr>
        <w:t>Durvalumab</w:t>
      </w:r>
      <w:proofErr w:type="spellEnd"/>
      <w:r w:rsidRPr="00036C02">
        <w:rPr>
          <w:rFonts w:ascii="Arial" w:hAnsi="Arial" w:cs="Arial"/>
        </w:rPr>
        <w:t xml:space="preserve"> als Erhaltungstherapie nach initialer </w:t>
      </w:r>
      <w:proofErr w:type="spellStart"/>
      <w:r w:rsidRPr="00036C02">
        <w:rPr>
          <w:rFonts w:ascii="Arial" w:hAnsi="Arial" w:cs="Arial"/>
        </w:rPr>
        <w:t>Chemoimmuntherapie</w:t>
      </w:r>
      <w:proofErr w:type="spellEnd"/>
      <w:r w:rsidRPr="00036C02">
        <w:rPr>
          <w:rFonts w:ascii="Arial" w:hAnsi="Arial" w:cs="Arial"/>
        </w:rPr>
        <w:t xml:space="preserve">; die detaillierten Studiendaten stehen noch aus. Eine weitere vielversprechende Wirkstoffgruppe sind Antikörper-Wirkstoff-Konjugate. So verlängerte </w:t>
      </w:r>
      <w:proofErr w:type="spellStart"/>
      <w:r w:rsidRPr="00036C02">
        <w:rPr>
          <w:rFonts w:ascii="Arial" w:hAnsi="Arial" w:cs="Arial"/>
        </w:rPr>
        <w:t>Tambotatug</w:t>
      </w:r>
      <w:proofErr w:type="spellEnd"/>
      <w:r w:rsidRPr="00036C02">
        <w:rPr>
          <w:rFonts w:ascii="Arial" w:hAnsi="Arial" w:cs="Arial"/>
        </w:rPr>
        <w:t xml:space="preserve"> </w:t>
      </w:r>
      <w:proofErr w:type="spellStart"/>
      <w:r w:rsidRPr="00036C02">
        <w:rPr>
          <w:rFonts w:ascii="Arial" w:hAnsi="Arial" w:cs="Arial"/>
        </w:rPr>
        <w:t>pelitecan</w:t>
      </w:r>
      <w:proofErr w:type="spellEnd"/>
      <w:r w:rsidRPr="00036C02">
        <w:rPr>
          <w:rFonts w:ascii="Arial" w:hAnsi="Arial" w:cs="Arial"/>
        </w:rPr>
        <w:t xml:space="preserve"> in der in China durchgeführten Phase-III-Studie TAISHAN-302 bei Patient*innen mit Rückfall nach platinhaltiger Ersttherapie das mediane Gesamtüberleben von 9,4 Monaten unter </w:t>
      </w:r>
      <w:proofErr w:type="spellStart"/>
      <w:r w:rsidRPr="00036C02">
        <w:rPr>
          <w:rFonts w:ascii="Arial" w:hAnsi="Arial" w:cs="Arial"/>
        </w:rPr>
        <w:t>Topotecan</w:t>
      </w:r>
      <w:proofErr w:type="spellEnd"/>
      <w:r w:rsidRPr="00036C02">
        <w:rPr>
          <w:rFonts w:ascii="Arial" w:hAnsi="Arial" w:cs="Arial"/>
        </w:rPr>
        <w:t xml:space="preserve"> auf 13,3 Monate. Die Substanz befindet sich noch in klinischer Entwicklung</w:t>
      </w:r>
      <w:r w:rsidR="00C60BF9" w:rsidRPr="00B12B46">
        <w:rPr>
          <w:rFonts w:ascii="Arial" w:hAnsi="Arial" w:cs="Arial"/>
          <w:lang w:val="de-AT"/>
        </w:rPr>
        <w:t xml:space="preserve">“, so </w:t>
      </w:r>
      <w:r w:rsidR="00C60BF9" w:rsidRPr="00B12B46">
        <w:rPr>
          <w:rFonts w:ascii="Arial" w:hAnsi="Arial" w:cs="Arial"/>
          <w:b/>
          <w:bCs/>
          <w:lang w:val="de-AT"/>
        </w:rPr>
        <w:t>OÄ Dr.</w:t>
      </w:r>
      <w:r w:rsidR="00C60BF9" w:rsidRPr="00B12B46">
        <w:rPr>
          <w:rFonts w:ascii="Arial" w:hAnsi="Arial" w:cs="Arial"/>
          <w:b/>
          <w:bCs/>
          <w:vertAlign w:val="superscript"/>
          <w:lang w:val="de-AT"/>
        </w:rPr>
        <w:t>in</w:t>
      </w:r>
      <w:r w:rsidR="00C60BF9" w:rsidRPr="00B12B46">
        <w:rPr>
          <w:rFonts w:ascii="Arial" w:hAnsi="Arial" w:cs="Arial"/>
          <w:b/>
          <w:bCs/>
          <w:lang w:val="de-AT"/>
        </w:rPr>
        <w:t xml:space="preserve"> Romana Wass, PhD</w:t>
      </w:r>
      <w:r w:rsidR="00C60BF9" w:rsidRPr="00B12B46">
        <w:rPr>
          <w:rFonts w:ascii="Arial" w:hAnsi="Arial" w:cs="Arial"/>
          <w:lang w:val="de-AT"/>
        </w:rPr>
        <w:t>, stellvertretende Leiterin der ÖGP-Expert*innengruppe Pneumologische Onkologie</w:t>
      </w:r>
      <w:r w:rsidR="0006588B" w:rsidRPr="00B12B46">
        <w:rPr>
          <w:rFonts w:ascii="Arial" w:hAnsi="Arial" w:cs="Arial"/>
          <w:lang w:val="de-AT"/>
        </w:rPr>
        <w:t>,</w:t>
      </w:r>
      <w:r w:rsidR="00807687" w:rsidRPr="00B12B46">
        <w:rPr>
          <w:rFonts w:ascii="Arial" w:hAnsi="Arial" w:cs="Arial"/>
          <w:lang w:val="de-AT"/>
        </w:rPr>
        <w:t xml:space="preserve"> auf der ÖGP-Jahrestagung</w:t>
      </w:r>
      <w:r w:rsidR="00C6248E" w:rsidRPr="00B12B46">
        <w:rPr>
          <w:rFonts w:ascii="Arial" w:hAnsi="Arial" w:cs="Arial"/>
          <w:lang w:val="de-AT"/>
        </w:rPr>
        <w:t>.</w:t>
      </w:r>
    </w:p>
    <w:p w14:paraId="5F885B1D" w14:textId="2D18935C" w:rsidR="00036C02" w:rsidRPr="00036C02" w:rsidRDefault="00036C02" w:rsidP="00B27475">
      <w:pPr>
        <w:shd w:val="clear" w:color="auto" w:fill="FFFFFF" w:themeFill="background1"/>
        <w:spacing w:after="120" w:line="312" w:lineRule="auto"/>
        <w:rPr>
          <w:rFonts w:ascii="Arial" w:hAnsi="Arial" w:cs="Arial"/>
          <w:lang w:val="de-AT"/>
        </w:rPr>
      </w:pPr>
      <w:r w:rsidRPr="00036C02">
        <w:rPr>
          <w:rFonts w:ascii="Arial" w:hAnsi="Arial" w:cs="Arial"/>
          <w:lang w:val="de-AT"/>
        </w:rPr>
        <w:t xml:space="preserve">Neue Daten der MAVERICK-Studie unterstützen bei Patient*innen ohne nachweisbare Hirnmetastasen nach Abschluss der Erstbehandlung eine engmaschige, strukturierte MRT-Überwachung als Alternative zur prophylaktischen Schädelbestrahlung. Dabei traten ohne prophylaktische Bestrahlung seltener kognitive Beeinträchtigungen auf. Die finale Auswertung des Gesamtüberlebens </w:t>
      </w:r>
      <w:r w:rsidRPr="00036C02">
        <w:rPr>
          <w:rFonts w:ascii="Arial" w:hAnsi="Arial" w:cs="Arial"/>
          <w:lang w:val="de-AT"/>
        </w:rPr>
        <w:lastRenderedPageBreak/>
        <w:t xml:space="preserve">steht noch aus. Voraussetzung für diese Strategie sind verlässlich durchgeführte MRT-Kontrollen. </w:t>
      </w:r>
    </w:p>
    <w:p w14:paraId="7D061D1F" w14:textId="77C87047" w:rsidR="000B2D9C" w:rsidRPr="00B12B46" w:rsidRDefault="00C6248E" w:rsidP="00B27475">
      <w:pPr>
        <w:shd w:val="clear" w:color="auto" w:fill="FFFFFF" w:themeFill="background1"/>
        <w:spacing w:after="120" w:line="312" w:lineRule="auto"/>
        <w:rPr>
          <w:rFonts w:ascii="Arial" w:hAnsi="Arial" w:cs="Arial"/>
          <w:lang w:val="de-AT"/>
        </w:rPr>
      </w:pPr>
      <w:r w:rsidRPr="00B12B46">
        <w:rPr>
          <w:rFonts w:ascii="Arial" w:hAnsi="Arial" w:cs="Arial"/>
          <w:iCs/>
          <w:lang w:val="de-AT"/>
        </w:rPr>
        <w:t>„Die Behandlung des kleinzelligen Lungenkrebses verändert sich derzeit grundlegend. Wir können mit neuen Therapieansätzen das Überleben verlängern und gleichzeitig bisher etablierte Behandlungsstrategien kritisch hinterfragen. Entscheidend wird sein, diese Fortschritte sicher und möglichst rasch in die Versorgung unserer Patient</w:t>
      </w:r>
      <w:r w:rsidR="00BE3E42" w:rsidRPr="00B12B46">
        <w:rPr>
          <w:rFonts w:ascii="Arial" w:hAnsi="Arial" w:cs="Arial"/>
          <w:iCs/>
          <w:lang w:val="de-AT"/>
        </w:rPr>
        <w:t>*</w:t>
      </w:r>
      <w:r w:rsidRPr="00B12B46">
        <w:rPr>
          <w:rFonts w:ascii="Arial" w:hAnsi="Arial" w:cs="Arial"/>
          <w:lang w:val="de-AT"/>
        </w:rPr>
        <w:t xml:space="preserve">innen zu bringen“, betont </w:t>
      </w:r>
      <w:r w:rsidRPr="00B12B46">
        <w:rPr>
          <w:rFonts w:ascii="Arial" w:hAnsi="Arial" w:cs="Arial"/>
          <w:bCs/>
          <w:lang w:val="de-AT"/>
        </w:rPr>
        <w:t>Wass</w:t>
      </w:r>
      <w:r w:rsidR="00A15560" w:rsidRPr="00B12B46">
        <w:rPr>
          <w:rFonts w:ascii="Arial" w:hAnsi="Arial" w:cs="Arial"/>
          <w:bCs/>
          <w:lang w:val="de-AT"/>
        </w:rPr>
        <w:t>.</w:t>
      </w:r>
      <w:r w:rsidR="00A15560" w:rsidRPr="00B12B46">
        <w:rPr>
          <w:rFonts w:ascii="Arial" w:hAnsi="Arial" w:cs="Arial"/>
          <w:b/>
          <w:bCs/>
          <w:lang w:val="de-AT"/>
        </w:rPr>
        <w:t xml:space="preserve"> </w:t>
      </w:r>
      <w:r w:rsidR="00DE09E0" w:rsidRPr="00B12B46">
        <w:rPr>
          <w:rFonts w:ascii="Arial" w:hAnsi="Arial" w:cs="Arial"/>
          <w:lang w:val="de-AT"/>
        </w:rPr>
        <w:t xml:space="preserve">Denn mit den neuen Therapieoptionen </w:t>
      </w:r>
      <w:r w:rsidR="002C235D" w:rsidRPr="00B12B46">
        <w:rPr>
          <w:rFonts w:ascii="Arial" w:hAnsi="Arial" w:cs="Arial"/>
          <w:lang w:val="de-AT"/>
        </w:rPr>
        <w:t>e</w:t>
      </w:r>
      <w:r w:rsidR="000B2D9C" w:rsidRPr="00B12B46">
        <w:rPr>
          <w:rFonts w:ascii="Arial" w:hAnsi="Arial" w:cs="Arial"/>
          <w:lang w:val="de-AT"/>
        </w:rPr>
        <w:t>ntstehen auch neue organisatorische und wirtschaftliche Herausforderungen für die Krankenhäuser. Insbesondere das Management möglicher schwerer Nebenwirkungen erfordert geschultes Personal, entsprechende Überwachungsmöglichkeiten und zusätzliche Ressourcen – Faktoren, die bei der Einführung innovativer Therapien zunehmend berücksichtigt werden müssen.</w:t>
      </w:r>
    </w:p>
    <w:p w14:paraId="06348530" w14:textId="77777777" w:rsidR="00B258CF" w:rsidRDefault="00B258CF" w:rsidP="00B258CF">
      <w:pPr>
        <w:shd w:val="clear" w:color="auto" w:fill="FFFFFF" w:themeFill="background1"/>
        <w:spacing w:after="120" w:line="312" w:lineRule="auto"/>
        <w:rPr>
          <w:rFonts w:ascii="Arial" w:hAnsi="Arial" w:cs="Arial"/>
          <w:b/>
          <w:color w:val="0070C0"/>
          <w:sz w:val="18"/>
          <w:szCs w:val="8"/>
          <w:u w:val="single"/>
          <w:lang w:val="de-AT"/>
        </w:rPr>
      </w:pPr>
    </w:p>
    <w:p w14:paraId="0F2FC9FB" w14:textId="77777777" w:rsidR="007E05F0" w:rsidRPr="007E05F0" w:rsidRDefault="007E05F0" w:rsidP="007E05F0">
      <w:pPr>
        <w:shd w:val="clear" w:color="auto" w:fill="FFFFFF" w:themeFill="background1"/>
        <w:spacing w:after="120" w:line="312" w:lineRule="auto"/>
        <w:rPr>
          <w:rFonts w:ascii="Arial" w:hAnsi="Arial" w:cs="Arial"/>
          <w:b/>
          <w:color w:val="0070C0"/>
          <w:sz w:val="18"/>
          <w:szCs w:val="8"/>
          <w:u w:val="single"/>
          <w:lang w:val="de-AT"/>
        </w:rPr>
      </w:pPr>
      <w:hyperlink r:id="rId8" w:history="1">
        <w:r w:rsidRPr="007E05F0">
          <w:rPr>
            <w:rStyle w:val="Hyperlink"/>
            <w:rFonts w:ascii="Arial" w:hAnsi="Arial" w:cs="Arial"/>
            <w:b/>
            <w:sz w:val="18"/>
            <w:szCs w:val="8"/>
            <w:lang w:val="de-AT"/>
          </w:rPr>
          <w:t>Symbolfoto-Lungenkrebstherapie(KI-Urban&amp;Schenk).png</w:t>
        </w:r>
      </w:hyperlink>
    </w:p>
    <w:p w14:paraId="37A73841" w14:textId="77777777" w:rsidR="007E05F0" w:rsidRDefault="007E05F0" w:rsidP="00B258CF">
      <w:pPr>
        <w:shd w:val="clear" w:color="auto" w:fill="FFFFFF" w:themeFill="background1"/>
        <w:spacing w:after="120" w:line="312" w:lineRule="auto"/>
        <w:rPr>
          <w:rFonts w:ascii="Arial" w:hAnsi="Arial" w:cs="Arial"/>
          <w:b/>
          <w:color w:val="0070C0"/>
          <w:sz w:val="18"/>
          <w:szCs w:val="8"/>
          <w:u w:val="single"/>
          <w:lang w:val="de-AT"/>
        </w:rPr>
      </w:pPr>
    </w:p>
    <w:p w14:paraId="3218A5AE" w14:textId="77777777" w:rsidR="00027E4D" w:rsidRDefault="00027E4D" w:rsidP="00027E4D">
      <w:pPr>
        <w:shd w:val="clear" w:color="auto" w:fill="FFFFFF" w:themeFill="background1"/>
        <w:spacing w:after="120" w:line="312" w:lineRule="auto"/>
        <w:rPr>
          <w:rFonts w:ascii="Arial" w:hAnsi="Arial" w:cs="Arial"/>
          <w:lang w:val="de-AT"/>
        </w:rPr>
      </w:pPr>
    </w:p>
    <w:p w14:paraId="7698E3AB" w14:textId="77777777" w:rsidR="00027E4D" w:rsidRPr="00AD5E47" w:rsidRDefault="00027E4D" w:rsidP="00027E4D">
      <w:pPr>
        <w:pBdr>
          <w:top w:val="single" w:sz="4" w:space="1" w:color="auto"/>
        </w:pBdr>
        <w:spacing w:after="120" w:line="312" w:lineRule="auto"/>
        <w:rPr>
          <w:rFonts w:ascii="Arial" w:hAnsi="Arial" w:cs="Arial"/>
          <w:b/>
          <w:bCs/>
          <w:lang w:val="de-AT"/>
        </w:rPr>
      </w:pPr>
      <w:r w:rsidRPr="00AD5E47">
        <w:rPr>
          <w:rFonts w:ascii="Arial" w:hAnsi="Arial" w:cs="Arial"/>
          <w:b/>
          <w:bCs/>
          <w:lang w:val="de-AT"/>
        </w:rPr>
        <w:t>Rückfragen Presse</w:t>
      </w:r>
    </w:p>
    <w:p w14:paraId="626300B1" w14:textId="77777777" w:rsidR="00027E4D" w:rsidRPr="00AD5E47" w:rsidRDefault="00027E4D" w:rsidP="00027E4D">
      <w:pPr>
        <w:pBdr>
          <w:top w:val="single" w:sz="4" w:space="1" w:color="auto"/>
        </w:pBdr>
        <w:spacing w:after="120" w:line="312" w:lineRule="auto"/>
        <w:rPr>
          <w:rFonts w:ascii="Arial" w:hAnsi="Arial" w:cs="Arial"/>
          <w:sz w:val="22"/>
          <w:szCs w:val="18"/>
          <w:lang w:val="de-AT"/>
        </w:rPr>
      </w:pPr>
      <w:r w:rsidRPr="00AD5E47">
        <w:rPr>
          <w:rFonts w:ascii="Arial" w:hAnsi="Arial" w:cs="Arial"/>
          <w:sz w:val="22"/>
          <w:szCs w:val="18"/>
          <w:lang w:val="de-AT"/>
        </w:rPr>
        <w:t xml:space="preserve">Urban &amp; Schenk </w:t>
      </w:r>
      <w:proofErr w:type="spellStart"/>
      <w:r w:rsidRPr="00AD5E47">
        <w:rPr>
          <w:rFonts w:ascii="Arial" w:hAnsi="Arial" w:cs="Arial"/>
          <w:sz w:val="22"/>
          <w:szCs w:val="18"/>
          <w:lang w:val="de-AT"/>
        </w:rPr>
        <w:t>medical</w:t>
      </w:r>
      <w:proofErr w:type="spellEnd"/>
      <w:r w:rsidRPr="00AD5E47">
        <w:rPr>
          <w:rFonts w:ascii="Arial" w:hAnsi="Arial" w:cs="Arial"/>
          <w:sz w:val="22"/>
          <w:szCs w:val="18"/>
          <w:lang w:val="de-AT"/>
        </w:rPr>
        <w:t xml:space="preserve"> </w:t>
      </w:r>
      <w:proofErr w:type="spellStart"/>
      <w:r w:rsidRPr="00AD5E47">
        <w:rPr>
          <w:rFonts w:ascii="Arial" w:hAnsi="Arial" w:cs="Arial"/>
          <w:sz w:val="22"/>
          <w:szCs w:val="18"/>
          <w:lang w:val="de-AT"/>
        </w:rPr>
        <w:t>media</w:t>
      </w:r>
      <w:proofErr w:type="spellEnd"/>
      <w:r w:rsidRPr="00AD5E47">
        <w:rPr>
          <w:rFonts w:ascii="Arial" w:hAnsi="Arial" w:cs="Arial"/>
          <w:sz w:val="22"/>
          <w:szCs w:val="18"/>
          <w:lang w:val="de-AT"/>
        </w:rPr>
        <w:t xml:space="preserve"> </w:t>
      </w:r>
      <w:proofErr w:type="spellStart"/>
      <w:r w:rsidRPr="00AD5E47">
        <w:rPr>
          <w:rFonts w:ascii="Arial" w:hAnsi="Arial" w:cs="Arial"/>
          <w:sz w:val="22"/>
          <w:szCs w:val="18"/>
          <w:lang w:val="de-AT"/>
        </w:rPr>
        <w:t>consulting</w:t>
      </w:r>
      <w:proofErr w:type="spellEnd"/>
      <w:r w:rsidRPr="00AD5E47">
        <w:rPr>
          <w:rFonts w:ascii="Arial" w:hAnsi="Arial" w:cs="Arial"/>
          <w:sz w:val="22"/>
          <w:szCs w:val="18"/>
          <w:lang w:val="de-AT"/>
        </w:rPr>
        <w:br/>
        <w:t xml:space="preserve">Barbara Urban: +43 664/41 69 4 59, </w:t>
      </w:r>
      <w:hyperlink r:id="rId9" w:history="1">
        <w:r w:rsidRPr="00AD5E47">
          <w:rPr>
            <w:rStyle w:val="Hyperlink"/>
            <w:rFonts w:ascii="Arial" w:hAnsi="Arial" w:cs="Arial"/>
            <w:sz w:val="22"/>
            <w:szCs w:val="18"/>
            <w:lang w:val="de-AT"/>
          </w:rPr>
          <w:t>barbara.urban@medical-media-consulting.at</w:t>
        </w:r>
      </w:hyperlink>
      <w:r w:rsidRPr="00AD5E47">
        <w:rPr>
          <w:rFonts w:ascii="Arial" w:hAnsi="Arial" w:cs="Arial"/>
          <w:sz w:val="22"/>
          <w:szCs w:val="18"/>
          <w:lang w:val="de-AT"/>
        </w:rPr>
        <w:br/>
        <w:t xml:space="preserve">Mag. Harald Schenk: +43 664/160 75 99, </w:t>
      </w:r>
      <w:hyperlink r:id="rId10" w:history="1">
        <w:r w:rsidRPr="00AD5E47">
          <w:rPr>
            <w:rStyle w:val="Hyperlink"/>
            <w:rFonts w:ascii="Arial" w:hAnsi="Arial" w:cs="Arial"/>
            <w:sz w:val="22"/>
            <w:szCs w:val="18"/>
            <w:lang w:val="de-AT"/>
          </w:rPr>
          <w:t>harald.schenk@medical-media-consulting.at</w:t>
        </w:r>
      </w:hyperlink>
    </w:p>
    <w:p w14:paraId="605EDB87" w14:textId="77777777" w:rsidR="00027E4D" w:rsidRPr="00010397" w:rsidRDefault="00027E4D" w:rsidP="00B258CF">
      <w:pPr>
        <w:shd w:val="clear" w:color="auto" w:fill="FFFFFF" w:themeFill="background1"/>
        <w:spacing w:after="120" w:line="312" w:lineRule="auto"/>
        <w:rPr>
          <w:rFonts w:ascii="Arial" w:hAnsi="Arial" w:cs="Arial"/>
          <w:b/>
          <w:color w:val="0070C0"/>
          <w:sz w:val="18"/>
          <w:szCs w:val="8"/>
          <w:u w:val="single"/>
          <w:lang w:val="de-AT"/>
        </w:rPr>
      </w:pPr>
    </w:p>
    <w:p w14:paraId="035E6E07" w14:textId="663AC458" w:rsidR="005C35E8" w:rsidRPr="00B12B46" w:rsidRDefault="005C35E8" w:rsidP="00B27475">
      <w:pPr>
        <w:shd w:val="clear" w:color="auto" w:fill="FFFFFF" w:themeFill="background1"/>
        <w:spacing w:after="120" w:line="312" w:lineRule="auto"/>
        <w:rPr>
          <w:rFonts w:ascii="Arial" w:hAnsi="Arial" w:cs="Arial"/>
          <w:b/>
          <w:szCs w:val="14"/>
          <w:u w:val="single"/>
          <w:lang w:val="pt-BR"/>
        </w:rPr>
      </w:pPr>
      <w:r w:rsidRPr="00B12B46">
        <w:rPr>
          <w:rFonts w:ascii="Arial" w:hAnsi="Arial" w:cs="Arial"/>
          <w:b/>
          <w:szCs w:val="14"/>
          <w:u w:val="single"/>
          <w:lang w:val="pt-BR"/>
        </w:rPr>
        <w:t xml:space="preserve">- - - N E W S   T I C K E R - - - N E W S   T I C K E R - - - N E W S   T I C K E R - - - </w:t>
      </w:r>
    </w:p>
    <w:sectPr w:rsidR="005C35E8" w:rsidRPr="00B12B46" w:rsidSect="00C152E8">
      <w:footerReference w:type="default" r:id="rId11"/>
      <w:headerReference w:type="first" r:id="rId12"/>
      <w:footerReference w:type="first" r:id="rId13"/>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25BEF" w14:textId="77777777" w:rsidR="00A72FF5" w:rsidRDefault="00A72FF5" w:rsidP="00224995">
      <w:r>
        <w:separator/>
      </w:r>
    </w:p>
  </w:endnote>
  <w:endnote w:type="continuationSeparator" w:id="0">
    <w:p w14:paraId="7ACA1DEC" w14:textId="77777777" w:rsidR="00A72FF5" w:rsidRDefault="00A72FF5" w:rsidP="00224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5949759"/>
      <w:docPartObj>
        <w:docPartGallery w:val="Page Numbers (Bottom of Page)"/>
        <w:docPartUnique/>
      </w:docPartObj>
    </w:sdtPr>
    <w:sdtEndPr>
      <w:rPr>
        <w:rFonts w:ascii="Arial" w:hAnsi="Arial" w:cs="Arial"/>
        <w:sz w:val="22"/>
        <w:szCs w:val="22"/>
      </w:rPr>
    </w:sdtEndPr>
    <w:sdtContent>
      <w:p w14:paraId="431BA154" w14:textId="6F9AACD3" w:rsidR="00C152E8" w:rsidRPr="00C152E8" w:rsidRDefault="00C152E8">
        <w:pPr>
          <w:pStyle w:val="Fuzeile"/>
          <w:jc w:val="right"/>
          <w:rPr>
            <w:rFonts w:ascii="Arial" w:hAnsi="Arial" w:cs="Arial"/>
            <w:sz w:val="22"/>
            <w:szCs w:val="22"/>
          </w:rPr>
        </w:pPr>
        <w:r w:rsidRPr="00C152E8">
          <w:rPr>
            <w:rFonts w:ascii="Arial" w:hAnsi="Arial" w:cs="Arial"/>
            <w:sz w:val="22"/>
            <w:szCs w:val="22"/>
          </w:rPr>
          <w:fldChar w:fldCharType="begin"/>
        </w:r>
        <w:r w:rsidRPr="00C152E8">
          <w:rPr>
            <w:rFonts w:ascii="Arial" w:hAnsi="Arial" w:cs="Arial"/>
            <w:sz w:val="22"/>
            <w:szCs w:val="22"/>
          </w:rPr>
          <w:instrText>PAGE   \* MERGEFORMAT</w:instrText>
        </w:r>
        <w:r w:rsidRPr="00C152E8">
          <w:rPr>
            <w:rFonts w:ascii="Arial" w:hAnsi="Arial" w:cs="Arial"/>
            <w:sz w:val="22"/>
            <w:szCs w:val="22"/>
          </w:rPr>
          <w:fldChar w:fldCharType="separate"/>
        </w:r>
        <w:r w:rsidRPr="00C152E8">
          <w:rPr>
            <w:rFonts w:ascii="Arial" w:hAnsi="Arial" w:cs="Arial"/>
            <w:sz w:val="22"/>
            <w:szCs w:val="22"/>
          </w:rPr>
          <w:t>2</w:t>
        </w:r>
        <w:r w:rsidRPr="00C152E8">
          <w:rPr>
            <w:rFonts w:ascii="Arial" w:hAnsi="Arial" w:cs="Arial"/>
            <w:sz w:val="22"/>
            <w:szCs w:val="22"/>
          </w:rPr>
          <w:fldChar w:fldCharType="end"/>
        </w:r>
      </w:p>
    </w:sdtContent>
  </w:sdt>
  <w:p w14:paraId="6339FFEA" w14:textId="77777777" w:rsidR="00C152E8" w:rsidRDefault="00C152E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8F4A8" w14:textId="2D590C8D" w:rsidR="00C152E8" w:rsidRDefault="00C152E8">
    <w:pPr>
      <w:pStyle w:val="Fuzeile"/>
      <w:jc w:val="right"/>
    </w:pPr>
  </w:p>
  <w:p w14:paraId="13BD6002" w14:textId="77777777" w:rsidR="00C152E8" w:rsidRDefault="00C152E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E76FF" w14:textId="77777777" w:rsidR="00A72FF5" w:rsidRDefault="00A72FF5" w:rsidP="00224995">
      <w:r>
        <w:separator/>
      </w:r>
    </w:p>
  </w:footnote>
  <w:footnote w:type="continuationSeparator" w:id="0">
    <w:p w14:paraId="589901DB" w14:textId="77777777" w:rsidR="00A72FF5" w:rsidRDefault="00A72FF5" w:rsidP="002249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F9341" w14:textId="77777777" w:rsidR="00224995" w:rsidRPr="00516E08" w:rsidRDefault="00BF66EB" w:rsidP="009C3A7A">
    <w:pPr>
      <w:spacing w:after="120" w:line="312" w:lineRule="auto"/>
      <w:rPr>
        <w:rFonts w:ascii="Arial" w:hAnsi="Arial"/>
        <w:sz w:val="22"/>
        <w:lang w:val="en-GB"/>
      </w:rPr>
    </w:pPr>
    <w:r>
      <w:rPr>
        <w:noProof/>
      </w:rPr>
      <w:drawing>
        <wp:inline distT="0" distB="0" distL="0" distR="0" wp14:anchorId="1D99C8BE" wp14:editId="7F6829FB">
          <wp:extent cx="5760720" cy="1680025"/>
          <wp:effectExtent l="0" t="0" r="0" b="0"/>
          <wp:docPr id="16860819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081941" name="Grafik 1686081941"/>
                  <pic:cNvPicPr/>
                </pic:nvPicPr>
                <pic:blipFill>
                  <a:blip r:embed="rId1"/>
                  <a:stretch>
                    <a:fillRect/>
                  </a:stretch>
                </pic:blipFill>
                <pic:spPr>
                  <a:xfrm>
                    <a:off x="0" y="0"/>
                    <a:ext cx="5760720" cy="16800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8D5929"/>
    <w:multiLevelType w:val="multilevel"/>
    <w:tmpl w:val="74C88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3256673">
    <w:abstractNumId w:val="0"/>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54B"/>
    <w:rsid w:val="00003A11"/>
    <w:rsid w:val="00010397"/>
    <w:rsid w:val="000248E9"/>
    <w:rsid w:val="000267E2"/>
    <w:rsid w:val="00027E4D"/>
    <w:rsid w:val="0003420C"/>
    <w:rsid w:val="00036C02"/>
    <w:rsid w:val="000403E7"/>
    <w:rsid w:val="00064DFA"/>
    <w:rsid w:val="0006588B"/>
    <w:rsid w:val="0006767D"/>
    <w:rsid w:val="00075D1E"/>
    <w:rsid w:val="000801B0"/>
    <w:rsid w:val="00092E64"/>
    <w:rsid w:val="000A71D1"/>
    <w:rsid w:val="000B1CAF"/>
    <w:rsid w:val="000B2D9C"/>
    <w:rsid w:val="000D1061"/>
    <w:rsid w:val="000E23FC"/>
    <w:rsid w:val="000E5CD8"/>
    <w:rsid w:val="00130E3E"/>
    <w:rsid w:val="00137018"/>
    <w:rsid w:val="00144DC9"/>
    <w:rsid w:val="00144F8B"/>
    <w:rsid w:val="00145A5E"/>
    <w:rsid w:val="0016268F"/>
    <w:rsid w:val="00162F5B"/>
    <w:rsid w:val="001656CD"/>
    <w:rsid w:val="00175C93"/>
    <w:rsid w:val="00184012"/>
    <w:rsid w:val="00192B44"/>
    <w:rsid w:val="001C76FC"/>
    <w:rsid w:val="001D457A"/>
    <w:rsid w:val="001E3B80"/>
    <w:rsid w:val="00224995"/>
    <w:rsid w:val="00225DEA"/>
    <w:rsid w:val="0023058D"/>
    <w:rsid w:val="00233121"/>
    <w:rsid w:val="00236FDD"/>
    <w:rsid w:val="00237B9C"/>
    <w:rsid w:val="0024211A"/>
    <w:rsid w:val="00247668"/>
    <w:rsid w:val="00270326"/>
    <w:rsid w:val="00270A67"/>
    <w:rsid w:val="0027100C"/>
    <w:rsid w:val="00292266"/>
    <w:rsid w:val="00294934"/>
    <w:rsid w:val="002A2045"/>
    <w:rsid w:val="002A2E60"/>
    <w:rsid w:val="002C235D"/>
    <w:rsid w:val="002D024D"/>
    <w:rsid w:val="002D7A27"/>
    <w:rsid w:val="002F3AC6"/>
    <w:rsid w:val="00343BF7"/>
    <w:rsid w:val="003455BB"/>
    <w:rsid w:val="00345F5C"/>
    <w:rsid w:val="00351FE1"/>
    <w:rsid w:val="003561C7"/>
    <w:rsid w:val="00373389"/>
    <w:rsid w:val="003815CF"/>
    <w:rsid w:val="00383F59"/>
    <w:rsid w:val="003B2E90"/>
    <w:rsid w:val="003C388E"/>
    <w:rsid w:val="003D4D71"/>
    <w:rsid w:val="003E7142"/>
    <w:rsid w:val="00400186"/>
    <w:rsid w:val="0040141E"/>
    <w:rsid w:val="00402DD5"/>
    <w:rsid w:val="00407327"/>
    <w:rsid w:val="004112F7"/>
    <w:rsid w:val="004114BE"/>
    <w:rsid w:val="004574E3"/>
    <w:rsid w:val="00461D7B"/>
    <w:rsid w:val="004835AC"/>
    <w:rsid w:val="0049438E"/>
    <w:rsid w:val="004A2A9B"/>
    <w:rsid w:val="004B3602"/>
    <w:rsid w:val="004B5682"/>
    <w:rsid w:val="004C1FAE"/>
    <w:rsid w:val="004C6EE4"/>
    <w:rsid w:val="004E40A0"/>
    <w:rsid w:val="00501838"/>
    <w:rsid w:val="00502085"/>
    <w:rsid w:val="00514161"/>
    <w:rsid w:val="00516E08"/>
    <w:rsid w:val="005462E0"/>
    <w:rsid w:val="00556C2D"/>
    <w:rsid w:val="00573D28"/>
    <w:rsid w:val="005825B9"/>
    <w:rsid w:val="00586795"/>
    <w:rsid w:val="005B3DEE"/>
    <w:rsid w:val="005B4B48"/>
    <w:rsid w:val="005C35E8"/>
    <w:rsid w:val="005F462C"/>
    <w:rsid w:val="006137AA"/>
    <w:rsid w:val="00634B72"/>
    <w:rsid w:val="00643DFD"/>
    <w:rsid w:val="00655E22"/>
    <w:rsid w:val="0067547A"/>
    <w:rsid w:val="0068042B"/>
    <w:rsid w:val="00694FC2"/>
    <w:rsid w:val="00695F73"/>
    <w:rsid w:val="006A2CC2"/>
    <w:rsid w:val="006D47AD"/>
    <w:rsid w:val="006E4DC6"/>
    <w:rsid w:val="006F0B66"/>
    <w:rsid w:val="006F65AE"/>
    <w:rsid w:val="006F6E42"/>
    <w:rsid w:val="007147F4"/>
    <w:rsid w:val="0071603F"/>
    <w:rsid w:val="00730856"/>
    <w:rsid w:val="00733B69"/>
    <w:rsid w:val="00754C42"/>
    <w:rsid w:val="00763E3F"/>
    <w:rsid w:val="0078202E"/>
    <w:rsid w:val="007A0313"/>
    <w:rsid w:val="007A1BA0"/>
    <w:rsid w:val="007A28FF"/>
    <w:rsid w:val="007E05F0"/>
    <w:rsid w:val="007F69F0"/>
    <w:rsid w:val="00807687"/>
    <w:rsid w:val="0081103E"/>
    <w:rsid w:val="00813AC5"/>
    <w:rsid w:val="008231CC"/>
    <w:rsid w:val="00853357"/>
    <w:rsid w:val="008751AA"/>
    <w:rsid w:val="008A7B14"/>
    <w:rsid w:val="008B4FC3"/>
    <w:rsid w:val="008C5330"/>
    <w:rsid w:val="008D210C"/>
    <w:rsid w:val="008E37C0"/>
    <w:rsid w:val="00921343"/>
    <w:rsid w:val="00926F05"/>
    <w:rsid w:val="009322F9"/>
    <w:rsid w:val="009323E3"/>
    <w:rsid w:val="00932D92"/>
    <w:rsid w:val="00932E10"/>
    <w:rsid w:val="009617DA"/>
    <w:rsid w:val="00961E1E"/>
    <w:rsid w:val="00970279"/>
    <w:rsid w:val="00976225"/>
    <w:rsid w:val="009A3B71"/>
    <w:rsid w:val="009B66FF"/>
    <w:rsid w:val="009C3A7A"/>
    <w:rsid w:val="00A15560"/>
    <w:rsid w:val="00A16410"/>
    <w:rsid w:val="00A72FF5"/>
    <w:rsid w:val="00A96919"/>
    <w:rsid w:val="00AA5AE2"/>
    <w:rsid w:val="00AB384C"/>
    <w:rsid w:val="00AB39E8"/>
    <w:rsid w:val="00AC23E7"/>
    <w:rsid w:val="00AC34ED"/>
    <w:rsid w:val="00AD3C75"/>
    <w:rsid w:val="00AD593F"/>
    <w:rsid w:val="00B07FC9"/>
    <w:rsid w:val="00B12B46"/>
    <w:rsid w:val="00B15207"/>
    <w:rsid w:val="00B2547B"/>
    <w:rsid w:val="00B258CF"/>
    <w:rsid w:val="00B27475"/>
    <w:rsid w:val="00B46C61"/>
    <w:rsid w:val="00B65847"/>
    <w:rsid w:val="00B77F42"/>
    <w:rsid w:val="00B80726"/>
    <w:rsid w:val="00B867A3"/>
    <w:rsid w:val="00B93C6F"/>
    <w:rsid w:val="00BC3A6A"/>
    <w:rsid w:val="00BC555A"/>
    <w:rsid w:val="00BD2231"/>
    <w:rsid w:val="00BD3AA7"/>
    <w:rsid w:val="00BE3E42"/>
    <w:rsid w:val="00BF4CDD"/>
    <w:rsid w:val="00BF66EB"/>
    <w:rsid w:val="00C152E8"/>
    <w:rsid w:val="00C41F8E"/>
    <w:rsid w:val="00C44F3A"/>
    <w:rsid w:val="00C60BF9"/>
    <w:rsid w:val="00C6248E"/>
    <w:rsid w:val="00C671B3"/>
    <w:rsid w:val="00C676E8"/>
    <w:rsid w:val="00C82775"/>
    <w:rsid w:val="00CA5B2C"/>
    <w:rsid w:val="00CA6465"/>
    <w:rsid w:val="00CC0F69"/>
    <w:rsid w:val="00CC11E4"/>
    <w:rsid w:val="00CD229A"/>
    <w:rsid w:val="00CD3AD4"/>
    <w:rsid w:val="00CE2C8E"/>
    <w:rsid w:val="00CE6186"/>
    <w:rsid w:val="00CF4FF4"/>
    <w:rsid w:val="00D00891"/>
    <w:rsid w:val="00D0254B"/>
    <w:rsid w:val="00D20143"/>
    <w:rsid w:val="00D22B32"/>
    <w:rsid w:val="00D315F7"/>
    <w:rsid w:val="00D352E6"/>
    <w:rsid w:val="00D47A55"/>
    <w:rsid w:val="00D557FB"/>
    <w:rsid w:val="00D61093"/>
    <w:rsid w:val="00D652EA"/>
    <w:rsid w:val="00D962DA"/>
    <w:rsid w:val="00DA1953"/>
    <w:rsid w:val="00DD32E3"/>
    <w:rsid w:val="00DD739D"/>
    <w:rsid w:val="00DE09E0"/>
    <w:rsid w:val="00E3196B"/>
    <w:rsid w:val="00E47411"/>
    <w:rsid w:val="00E47849"/>
    <w:rsid w:val="00E60C91"/>
    <w:rsid w:val="00E6742A"/>
    <w:rsid w:val="00E8195C"/>
    <w:rsid w:val="00EA225D"/>
    <w:rsid w:val="00EA695B"/>
    <w:rsid w:val="00ED4AE5"/>
    <w:rsid w:val="00EE10A7"/>
    <w:rsid w:val="00EF47C8"/>
    <w:rsid w:val="00EF6A6B"/>
    <w:rsid w:val="00F16336"/>
    <w:rsid w:val="00F23853"/>
    <w:rsid w:val="00F323C5"/>
    <w:rsid w:val="00FB1E02"/>
    <w:rsid w:val="00FC2159"/>
    <w:rsid w:val="00FC50CA"/>
    <w:rsid w:val="00FC5590"/>
    <w:rsid w:val="00FD4B6D"/>
    <w:rsid w:val="00FE4CCE"/>
    <w:rsid w:val="00FF4947"/>
    <w:rsid w:val="00FF70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BCC80"/>
  <w15:chartTrackingRefBased/>
  <w15:docId w15:val="{BCD1A929-2836-4681-B0FA-C223538AE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4995"/>
    <w:pPr>
      <w:spacing w:after="0" w:line="240" w:lineRule="auto"/>
    </w:pPr>
    <w:rPr>
      <w:rFonts w:ascii="Times New Roman" w:eastAsia="Times New Roman" w:hAnsi="Times New Roman" w:cs="Times New Roman"/>
      <w:kern w:val="0"/>
      <w:szCs w:val="20"/>
      <w:lang w:eastAsia="de-DE"/>
      <w14:ligatures w14:val="none"/>
    </w:rPr>
  </w:style>
  <w:style w:type="paragraph" w:styleId="berschrift1">
    <w:name w:val="heading 1"/>
    <w:basedOn w:val="Standard"/>
    <w:next w:val="Standard"/>
    <w:link w:val="berschrift1Zchn"/>
    <w:uiPriority w:val="9"/>
    <w:qFormat/>
    <w:rsid w:val="00D025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2249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0254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0254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0254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24995"/>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24995"/>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24995"/>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24995"/>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0254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D0254B"/>
    <w:rPr>
      <w:rFonts w:asciiTheme="majorHAnsi" w:eastAsiaTheme="majorEastAsia" w:hAnsiTheme="majorHAnsi" w:cstheme="majorBidi"/>
      <w:color w:val="0F4761" w:themeColor="accent1" w:themeShade="BF"/>
      <w:kern w:val="0"/>
      <w:sz w:val="32"/>
      <w:szCs w:val="32"/>
      <w:lang w:eastAsia="de-DE"/>
      <w14:ligatures w14:val="none"/>
    </w:rPr>
  </w:style>
  <w:style w:type="character" w:customStyle="1" w:styleId="berschrift3Zchn">
    <w:name w:val="Überschrift 3 Zchn"/>
    <w:basedOn w:val="Absatz-Standardschriftart"/>
    <w:link w:val="berschrift3"/>
    <w:uiPriority w:val="9"/>
    <w:semiHidden/>
    <w:rsid w:val="00D0254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0254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0254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D0254B"/>
    <w:rPr>
      <w:rFonts w:ascii="Times New Roman" w:eastAsiaTheme="majorEastAsia" w:hAnsi="Times New Roman" w:cstheme="majorBidi"/>
      <w:i/>
      <w:iCs/>
      <w:color w:val="595959" w:themeColor="text1" w:themeTint="A6"/>
      <w:kern w:val="0"/>
      <w:szCs w:val="20"/>
      <w:lang w:eastAsia="de-DE"/>
      <w14:ligatures w14:val="none"/>
    </w:rPr>
  </w:style>
  <w:style w:type="character" w:customStyle="1" w:styleId="berschrift7Zchn">
    <w:name w:val="Überschrift 7 Zchn"/>
    <w:basedOn w:val="Absatz-Standardschriftart"/>
    <w:link w:val="berschrift7"/>
    <w:uiPriority w:val="9"/>
    <w:semiHidden/>
    <w:rsid w:val="00D0254B"/>
    <w:rPr>
      <w:rFonts w:ascii="Times New Roman" w:eastAsiaTheme="majorEastAsia" w:hAnsi="Times New Roman" w:cstheme="majorBidi"/>
      <w:color w:val="595959" w:themeColor="text1" w:themeTint="A6"/>
      <w:kern w:val="0"/>
      <w:szCs w:val="20"/>
      <w:lang w:eastAsia="de-DE"/>
      <w14:ligatures w14:val="none"/>
    </w:rPr>
  </w:style>
  <w:style w:type="character" w:customStyle="1" w:styleId="berschrift8Zchn">
    <w:name w:val="Überschrift 8 Zchn"/>
    <w:basedOn w:val="Absatz-Standardschriftart"/>
    <w:link w:val="berschrift8"/>
    <w:uiPriority w:val="9"/>
    <w:semiHidden/>
    <w:rsid w:val="00D0254B"/>
    <w:rPr>
      <w:rFonts w:ascii="Times New Roman" w:eastAsiaTheme="majorEastAsia" w:hAnsi="Times New Roman" w:cstheme="majorBidi"/>
      <w:i/>
      <w:iCs/>
      <w:color w:val="272727" w:themeColor="text1" w:themeTint="D8"/>
      <w:kern w:val="0"/>
      <w:szCs w:val="20"/>
      <w:lang w:eastAsia="de-DE"/>
      <w14:ligatures w14:val="none"/>
    </w:rPr>
  </w:style>
  <w:style w:type="character" w:customStyle="1" w:styleId="berschrift9Zchn">
    <w:name w:val="Überschrift 9 Zchn"/>
    <w:basedOn w:val="Absatz-Standardschriftart"/>
    <w:link w:val="berschrift9"/>
    <w:uiPriority w:val="9"/>
    <w:semiHidden/>
    <w:rsid w:val="00D0254B"/>
    <w:rPr>
      <w:rFonts w:ascii="Times New Roman" w:eastAsiaTheme="majorEastAsia" w:hAnsi="Times New Roman" w:cstheme="majorBidi"/>
      <w:color w:val="272727" w:themeColor="text1" w:themeTint="D8"/>
      <w:kern w:val="0"/>
      <w:szCs w:val="20"/>
      <w:lang w:eastAsia="de-DE"/>
      <w14:ligatures w14:val="none"/>
    </w:rPr>
  </w:style>
  <w:style w:type="paragraph" w:styleId="Titel">
    <w:name w:val="Title"/>
    <w:basedOn w:val="Standard"/>
    <w:next w:val="Standard"/>
    <w:link w:val="TitelZchn"/>
    <w:uiPriority w:val="10"/>
    <w:qFormat/>
    <w:rsid w:val="00224995"/>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0254B"/>
    <w:rPr>
      <w:rFonts w:asciiTheme="majorHAnsi" w:eastAsiaTheme="majorEastAsia" w:hAnsiTheme="majorHAnsi" w:cstheme="majorBidi"/>
      <w:spacing w:val="-10"/>
      <w:kern w:val="28"/>
      <w:sz w:val="56"/>
      <w:szCs w:val="56"/>
      <w:lang w:eastAsia="de-DE"/>
      <w14:ligatures w14:val="none"/>
    </w:rPr>
  </w:style>
  <w:style w:type="paragraph" w:styleId="Untertitel">
    <w:name w:val="Subtitle"/>
    <w:basedOn w:val="Standard"/>
    <w:next w:val="Standard"/>
    <w:link w:val="UntertitelZchn"/>
    <w:uiPriority w:val="11"/>
    <w:qFormat/>
    <w:rsid w:val="00D0254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0254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0254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0254B"/>
    <w:rPr>
      <w:i/>
      <w:iCs/>
      <w:color w:val="404040" w:themeColor="text1" w:themeTint="BF"/>
    </w:rPr>
  </w:style>
  <w:style w:type="paragraph" w:styleId="Listenabsatz">
    <w:name w:val="List Paragraph"/>
    <w:basedOn w:val="Standard"/>
    <w:uiPriority w:val="34"/>
    <w:qFormat/>
    <w:rsid w:val="00D0254B"/>
    <w:pPr>
      <w:ind w:left="720"/>
      <w:contextualSpacing/>
    </w:pPr>
  </w:style>
  <w:style w:type="character" w:styleId="IntensiveHervorhebung">
    <w:name w:val="Intense Emphasis"/>
    <w:basedOn w:val="Absatz-Standardschriftart"/>
    <w:uiPriority w:val="21"/>
    <w:qFormat/>
    <w:rsid w:val="00D0254B"/>
    <w:rPr>
      <w:i/>
      <w:iCs/>
      <w:color w:val="0F4761" w:themeColor="accent1" w:themeShade="BF"/>
    </w:rPr>
  </w:style>
  <w:style w:type="paragraph" w:styleId="IntensivesZitat">
    <w:name w:val="Intense Quote"/>
    <w:basedOn w:val="Standard"/>
    <w:next w:val="Standard"/>
    <w:link w:val="IntensivesZitatZchn"/>
    <w:uiPriority w:val="30"/>
    <w:qFormat/>
    <w:rsid w:val="00D025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0254B"/>
    <w:rPr>
      <w:i/>
      <w:iCs/>
      <w:color w:val="0F4761" w:themeColor="accent1" w:themeShade="BF"/>
    </w:rPr>
  </w:style>
  <w:style w:type="character" w:styleId="IntensiverVerweis">
    <w:name w:val="Intense Reference"/>
    <w:basedOn w:val="Absatz-Standardschriftart"/>
    <w:uiPriority w:val="32"/>
    <w:qFormat/>
    <w:rsid w:val="00D0254B"/>
    <w:rPr>
      <w:b/>
      <w:bCs/>
      <w:smallCaps/>
      <w:color w:val="0F4761" w:themeColor="accent1" w:themeShade="BF"/>
      <w:spacing w:val="5"/>
    </w:rPr>
  </w:style>
  <w:style w:type="paragraph" w:customStyle="1" w:styleId="x12ofw9d">
    <w:name w:val="x12ofw9d"/>
    <w:basedOn w:val="Standard"/>
    <w:rsid w:val="00D0254B"/>
    <w:pPr>
      <w:spacing w:before="100" w:beforeAutospacing="1" w:after="100" w:afterAutospacing="1"/>
    </w:pPr>
  </w:style>
  <w:style w:type="paragraph" w:customStyle="1" w:styleId="x13yhu5o">
    <w:name w:val="x13yhu5o"/>
    <w:basedOn w:val="Standard"/>
    <w:rsid w:val="00D0254B"/>
    <w:pPr>
      <w:spacing w:before="100" w:beforeAutospacing="1" w:after="100" w:afterAutospacing="1"/>
    </w:pPr>
  </w:style>
  <w:style w:type="character" w:customStyle="1" w:styleId="xtcsvct">
    <w:name w:val="xtcsvct"/>
    <w:basedOn w:val="Absatz-Standardschriftart"/>
    <w:rsid w:val="00D0254B"/>
  </w:style>
  <w:style w:type="character" w:styleId="Hyperlink">
    <w:name w:val="Hyperlink"/>
    <w:basedOn w:val="Absatz-Standardschriftart"/>
    <w:rsid w:val="00224995"/>
    <w:rPr>
      <w:color w:val="0000FF"/>
      <w:u w:val="single"/>
    </w:rPr>
  </w:style>
  <w:style w:type="character" w:customStyle="1" w:styleId="NichtaufgelsteErwhnung1">
    <w:name w:val="Nicht aufgelöste Erwähnung1"/>
    <w:basedOn w:val="Absatz-Standardschriftart"/>
    <w:uiPriority w:val="99"/>
    <w:semiHidden/>
    <w:unhideWhenUsed/>
    <w:rsid w:val="00224995"/>
    <w:rPr>
      <w:color w:val="605E5C"/>
      <w:shd w:val="clear" w:color="auto" w:fill="E1DFDD"/>
    </w:rPr>
  </w:style>
  <w:style w:type="character" w:styleId="BesuchterLink">
    <w:name w:val="FollowedHyperlink"/>
    <w:basedOn w:val="Absatz-Standardschriftart"/>
    <w:uiPriority w:val="99"/>
    <w:semiHidden/>
    <w:unhideWhenUsed/>
    <w:rsid w:val="00224995"/>
    <w:rPr>
      <w:color w:val="96607D" w:themeColor="followedHyperlink"/>
      <w:u w:val="single"/>
    </w:rPr>
  </w:style>
  <w:style w:type="paragraph" w:styleId="Kopfzeile">
    <w:name w:val="header"/>
    <w:basedOn w:val="Standard"/>
    <w:link w:val="KopfzeileZchn"/>
    <w:uiPriority w:val="99"/>
    <w:unhideWhenUsed/>
    <w:rsid w:val="00224995"/>
    <w:pPr>
      <w:tabs>
        <w:tab w:val="center" w:pos="4536"/>
        <w:tab w:val="right" w:pos="9072"/>
      </w:tabs>
    </w:pPr>
  </w:style>
  <w:style w:type="character" w:customStyle="1" w:styleId="KopfzeileZchn">
    <w:name w:val="Kopfzeile Zchn"/>
    <w:basedOn w:val="Absatz-Standardschriftart"/>
    <w:link w:val="Kopfzeile"/>
    <w:uiPriority w:val="99"/>
    <w:rsid w:val="00224995"/>
    <w:rPr>
      <w:rFonts w:ascii="Times New Roman" w:eastAsia="Times New Roman" w:hAnsi="Times New Roman" w:cs="Times New Roman"/>
      <w:kern w:val="0"/>
      <w:szCs w:val="20"/>
      <w:lang w:eastAsia="de-DE"/>
      <w14:ligatures w14:val="none"/>
    </w:rPr>
  </w:style>
  <w:style w:type="paragraph" w:styleId="Fuzeile">
    <w:name w:val="footer"/>
    <w:basedOn w:val="Standard"/>
    <w:link w:val="FuzeileZchn"/>
    <w:uiPriority w:val="99"/>
    <w:unhideWhenUsed/>
    <w:rsid w:val="00224995"/>
    <w:pPr>
      <w:tabs>
        <w:tab w:val="center" w:pos="4536"/>
        <w:tab w:val="right" w:pos="9072"/>
      </w:tabs>
    </w:pPr>
  </w:style>
  <w:style w:type="character" w:customStyle="1" w:styleId="FuzeileZchn">
    <w:name w:val="Fußzeile Zchn"/>
    <w:basedOn w:val="Absatz-Standardschriftart"/>
    <w:link w:val="Fuzeile"/>
    <w:uiPriority w:val="99"/>
    <w:rsid w:val="00224995"/>
    <w:rPr>
      <w:rFonts w:ascii="Times New Roman" w:eastAsia="Times New Roman" w:hAnsi="Times New Roman" w:cs="Times New Roman"/>
      <w:kern w:val="0"/>
      <w:szCs w:val="20"/>
      <w:lang w:eastAsia="de-DE"/>
      <w14:ligatures w14:val="none"/>
    </w:rPr>
  </w:style>
  <w:style w:type="paragraph" w:styleId="berarbeitung">
    <w:name w:val="Revision"/>
    <w:hidden/>
    <w:uiPriority w:val="99"/>
    <w:semiHidden/>
    <w:rsid w:val="00224995"/>
    <w:pPr>
      <w:spacing w:after="0" w:line="240" w:lineRule="auto"/>
    </w:pPr>
    <w:rPr>
      <w:rFonts w:ascii="Times New Roman" w:eastAsia="Times New Roman" w:hAnsi="Times New Roman" w:cs="Times New Roman"/>
      <w:kern w:val="0"/>
      <w:szCs w:val="20"/>
      <w:lang w:eastAsia="de-DE"/>
      <w14:ligatures w14:val="none"/>
    </w:rPr>
  </w:style>
  <w:style w:type="paragraph" w:styleId="StandardWeb">
    <w:name w:val="Normal (Web)"/>
    <w:basedOn w:val="Standard"/>
    <w:uiPriority w:val="99"/>
    <w:semiHidden/>
    <w:unhideWhenUsed/>
    <w:rsid w:val="009B66FF"/>
    <w:rPr>
      <w:szCs w:val="24"/>
    </w:rPr>
  </w:style>
  <w:style w:type="paragraph" w:styleId="Endnotentext">
    <w:name w:val="endnote text"/>
    <w:basedOn w:val="Standard"/>
    <w:link w:val="EndnotentextZchn"/>
    <w:uiPriority w:val="99"/>
    <w:semiHidden/>
    <w:unhideWhenUsed/>
    <w:rsid w:val="00EF6A6B"/>
    <w:rPr>
      <w:sz w:val="20"/>
    </w:rPr>
  </w:style>
  <w:style w:type="character" w:customStyle="1" w:styleId="EndnotentextZchn">
    <w:name w:val="Endnotentext Zchn"/>
    <w:basedOn w:val="Absatz-Standardschriftart"/>
    <w:link w:val="Endnotentext"/>
    <w:uiPriority w:val="99"/>
    <w:semiHidden/>
    <w:rsid w:val="00EF6A6B"/>
    <w:rPr>
      <w:rFonts w:ascii="Times New Roman" w:eastAsia="Times New Roman" w:hAnsi="Times New Roman" w:cs="Times New Roman"/>
      <w:kern w:val="0"/>
      <w:sz w:val="20"/>
      <w:szCs w:val="20"/>
      <w:lang w:eastAsia="de-DE"/>
      <w14:ligatures w14:val="none"/>
    </w:rPr>
  </w:style>
  <w:style w:type="character" w:styleId="Endnotenzeichen">
    <w:name w:val="endnote reference"/>
    <w:basedOn w:val="Absatz-Standardschriftart"/>
    <w:uiPriority w:val="99"/>
    <w:semiHidden/>
    <w:unhideWhenUsed/>
    <w:rsid w:val="00EF6A6B"/>
    <w:rPr>
      <w:vertAlign w:val="superscript"/>
    </w:rPr>
  </w:style>
  <w:style w:type="character" w:styleId="NichtaufgelsteErwhnung">
    <w:name w:val="Unresolved Mention"/>
    <w:basedOn w:val="Absatz-Standardschriftart"/>
    <w:uiPriority w:val="99"/>
    <w:semiHidden/>
    <w:unhideWhenUsed/>
    <w:rsid w:val="00175C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96731">
      <w:bodyDiv w:val="1"/>
      <w:marLeft w:val="0"/>
      <w:marRight w:val="0"/>
      <w:marTop w:val="0"/>
      <w:marBottom w:val="0"/>
      <w:divBdr>
        <w:top w:val="none" w:sz="0" w:space="0" w:color="auto"/>
        <w:left w:val="none" w:sz="0" w:space="0" w:color="auto"/>
        <w:bottom w:val="none" w:sz="0" w:space="0" w:color="auto"/>
        <w:right w:val="none" w:sz="0" w:space="0" w:color="auto"/>
      </w:divBdr>
    </w:div>
    <w:div w:id="161089494">
      <w:bodyDiv w:val="1"/>
      <w:marLeft w:val="0"/>
      <w:marRight w:val="0"/>
      <w:marTop w:val="0"/>
      <w:marBottom w:val="0"/>
      <w:divBdr>
        <w:top w:val="none" w:sz="0" w:space="0" w:color="auto"/>
        <w:left w:val="none" w:sz="0" w:space="0" w:color="auto"/>
        <w:bottom w:val="none" w:sz="0" w:space="0" w:color="auto"/>
        <w:right w:val="none" w:sz="0" w:space="0" w:color="auto"/>
      </w:divBdr>
    </w:div>
    <w:div w:id="379743185">
      <w:bodyDiv w:val="1"/>
      <w:marLeft w:val="0"/>
      <w:marRight w:val="0"/>
      <w:marTop w:val="0"/>
      <w:marBottom w:val="0"/>
      <w:divBdr>
        <w:top w:val="none" w:sz="0" w:space="0" w:color="auto"/>
        <w:left w:val="none" w:sz="0" w:space="0" w:color="auto"/>
        <w:bottom w:val="none" w:sz="0" w:space="0" w:color="auto"/>
        <w:right w:val="none" w:sz="0" w:space="0" w:color="auto"/>
      </w:divBdr>
    </w:div>
    <w:div w:id="445277479">
      <w:bodyDiv w:val="1"/>
      <w:marLeft w:val="0"/>
      <w:marRight w:val="0"/>
      <w:marTop w:val="0"/>
      <w:marBottom w:val="0"/>
      <w:divBdr>
        <w:top w:val="none" w:sz="0" w:space="0" w:color="auto"/>
        <w:left w:val="none" w:sz="0" w:space="0" w:color="auto"/>
        <w:bottom w:val="none" w:sz="0" w:space="0" w:color="auto"/>
        <w:right w:val="none" w:sz="0" w:space="0" w:color="auto"/>
      </w:divBdr>
    </w:div>
    <w:div w:id="519785660">
      <w:bodyDiv w:val="1"/>
      <w:marLeft w:val="0"/>
      <w:marRight w:val="0"/>
      <w:marTop w:val="0"/>
      <w:marBottom w:val="0"/>
      <w:divBdr>
        <w:top w:val="none" w:sz="0" w:space="0" w:color="auto"/>
        <w:left w:val="none" w:sz="0" w:space="0" w:color="auto"/>
        <w:bottom w:val="none" w:sz="0" w:space="0" w:color="auto"/>
        <w:right w:val="none" w:sz="0" w:space="0" w:color="auto"/>
      </w:divBdr>
    </w:div>
    <w:div w:id="533273328">
      <w:bodyDiv w:val="1"/>
      <w:marLeft w:val="0"/>
      <w:marRight w:val="0"/>
      <w:marTop w:val="0"/>
      <w:marBottom w:val="0"/>
      <w:divBdr>
        <w:top w:val="none" w:sz="0" w:space="0" w:color="auto"/>
        <w:left w:val="none" w:sz="0" w:space="0" w:color="auto"/>
        <w:bottom w:val="none" w:sz="0" w:space="0" w:color="auto"/>
        <w:right w:val="none" w:sz="0" w:space="0" w:color="auto"/>
      </w:divBdr>
      <w:divsChild>
        <w:div w:id="1720393267">
          <w:marLeft w:val="0"/>
          <w:marRight w:val="0"/>
          <w:marTop w:val="0"/>
          <w:marBottom w:val="0"/>
          <w:divBdr>
            <w:top w:val="none" w:sz="0" w:space="0" w:color="auto"/>
            <w:left w:val="none" w:sz="0" w:space="0" w:color="auto"/>
            <w:bottom w:val="none" w:sz="0" w:space="0" w:color="auto"/>
            <w:right w:val="none" w:sz="0" w:space="0" w:color="auto"/>
          </w:divBdr>
          <w:divsChild>
            <w:div w:id="442461965">
              <w:marLeft w:val="0"/>
              <w:marRight w:val="0"/>
              <w:marTop w:val="0"/>
              <w:marBottom w:val="0"/>
              <w:divBdr>
                <w:top w:val="none" w:sz="0" w:space="0" w:color="auto"/>
                <w:left w:val="none" w:sz="0" w:space="0" w:color="auto"/>
                <w:bottom w:val="none" w:sz="0" w:space="0" w:color="auto"/>
                <w:right w:val="none" w:sz="0" w:space="0" w:color="auto"/>
              </w:divBdr>
              <w:divsChild>
                <w:div w:id="2104449785">
                  <w:marLeft w:val="0"/>
                  <w:marRight w:val="0"/>
                  <w:marTop w:val="0"/>
                  <w:marBottom w:val="0"/>
                  <w:divBdr>
                    <w:top w:val="none" w:sz="0" w:space="0" w:color="auto"/>
                    <w:left w:val="none" w:sz="0" w:space="0" w:color="auto"/>
                    <w:bottom w:val="none" w:sz="0" w:space="0" w:color="auto"/>
                    <w:right w:val="none" w:sz="0" w:space="0" w:color="auto"/>
                  </w:divBdr>
                  <w:divsChild>
                    <w:div w:id="99938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3490878">
      <w:bodyDiv w:val="1"/>
      <w:marLeft w:val="0"/>
      <w:marRight w:val="0"/>
      <w:marTop w:val="0"/>
      <w:marBottom w:val="0"/>
      <w:divBdr>
        <w:top w:val="none" w:sz="0" w:space="0" w:color="auto"/>
        <w:left w:val="none" w:sz="0" w:space="0" w:color="auto"/>
        <w:bottom w:val="none" w:sz="0" w:space="0" w:color="auto"/>
        <w:right w:val="none" w:sz="0" w:space="0" w:color="auto"/>
      </w:divBdr>
    </w:div>
    <w:div w:id="591474920">
      <w:bodyDiv w:val="1"/>
      <w:marLeft w:val="0"/>
      <w:marRight w:val="0"/>
      <w:marTop w:val="0"/>
      <w:marBottom w:val="0"/>
      <w:divBdr>
        <w:top w:val="none" w:sz="0" w:space="0" w:color="auto"/>
        <w:left w:val="none" w:sz="0" w:space="0" w:color="auto"/>
        <w:bottom w:val="none" w:sz="0" w:space="0" w:color="auto"/>
        <w:right w:val="none" w:sz="0" w:space="0" w:color="auto"/>
      </w:divBdr>
    </w:div>
    <w:div w:id="649552747">
      <w:bodyDiv w:val="1"/>
      <w:marLeft w:val="0"/>
      <w:marRight w:val="0"/>
      <w:marTop w:val="0"/>
      <w:marBottom w:val="0"/>
      <w:divBdr>
        <w:top w:val="none" w:sz="0" w:space="0" w:color="auto"/>
        <w:left w:val="none" w:sz="0" w:space="0" w:color="auto"/>
        <w:bottom w:val="none" w:sz="0" w:space="0" w:color="auto"/>
        <w:right w:val="none" w:sz="0" w:space="0" w:color="auto"/>
      </w:divBdr>
    </w:div>
    <w:div w:id="655189267">
      <w:bodyDiv w:val="1"/>
      <w:marLeft w:val="0"/>
      <w:marRight w:val="0"/>
      <w:marTop w:val="0"/>
      <w:marBottom w:val="0"/>
      <w:divBdr>
        <w:top w:val="none" w:sz="0" w:space="0" w:color="auto"/>
        <w:left w:val="none" w:sz="0" w:space="0" w:color="auto"/>
        <w:bottom w:val="none" w:sz="0" w:space="0" w:color="auto"/>
        <w:right w:val="none" w:sz="0" w:space="0" w:color="auto"/>
      </w:divBdr>
    </w:div>
    <w:div w:id="798844051">
      <w:bodyDiv w:val="1"/>
      <w:marLeft w:val="0"/>
      <w:marRight w:val="0"/>
      <w:marTop w:val="0"/>
      <w:marBottom w:val="0"/>
      <w:divBdr>
        <w:top w:val="none" w:sz="0" w:space="0" w:color="auto"/>
        <w:left w:val="none" w:sz="0" w:space="0" w:color="auto"/>
        <w:bottom w:val="none" w:sz="0" w:space="0" w:color="auto"/>
        <w:right w:val="none" w:sz="0" w:space="0" w:color="auto"/>
      </w:divBdr>
      <w:divsChild>
        <w:div w:id="1058433176">
          <w:marLeft w:val="0"/>
          <w:marRight w:val="0"/>
          <w:marTop w:val="0"/>
          <w:marBottom w:val="0"/>
          <w:divBdr>
            <w:top w:val="none" w:sz="0" w:space="0" w:color="auto"/>
            <w:left w:val="none" w:sz="0" w:space="0" w:color="auto"/>
            <w:bottom w:val="none" w:sz="0" w:space="0" w:color="auto"/>
            <w:right w:val="none" w:sz="0" w:space="0" w:color="auto"/>
          </w:divBdr>
          <w:divsChild>
            <w:div w:id="852770298">
              <w:marLeft w:val="0"/>
              <w:marRight w:val="0"/>
              <w:marTop w:val="0"/>
              <w:marBottom w:val="0"/>
              <w:divBdr>
                <w:top w:val="none" w:sz="0" w:space="0" w:color="auto"/>
                <w:left w:val="none" w:sz="0" w:space="0" w:color="auto"/>
                <w:bottom w:val="none" w:sz="0" w:space="0" w:color="auto"/>
                <w:right w:val="none" w:sz="0" w:space="0" w:color="auto"/>
              </w:divBdr>
              <w:divsChild>
                <w:div w:id="2002931255">
                  <w:marLeft w:val="0"/>
                  <w:marRight w:val="0"/>
                  <w:marTop w:val="0"/>
                  <w:marBottom w:val="0"/>
                  <w:divBdr>
                    <w:top w:val="none" w:sz="0" w:space="0" w:color="auto"/>
                    <w:left w:val="none" w:sz="0" w:space="0" w:color="auto"/>
                    <w:bottom w:val="none" w:sz="0" w:space="0" w:color="auto"/>
                    <w:right w:val="none" w:sz="0" w:space="0" w:color="auto"/>
                  </w:divBdr>
                  <w:divsChild>
                    <w:div w:id="143848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320778">
      <w:bodyDiv w:val="1"/>
      <w:marLeft w:val="0"/>
      <w:marRight w:val="0"/>
      <w:marTop w:val="0"/>
      <w:marBottom w:val="0"/>
      <w:divBdr>
        <w:top w:val="none" w:sz="0" w:space="0" w:color="auto"/>
        <w:left w:val="none" w:sz="0" w:space="0" w:color="auto"/>
        <w:bottom w:val="none" w:sz="0" w:space="0" w:color="auto"/>
        <w:right w:val="none" w:sz="0" w:space="0" w:color="auto"/>
      </w:divBdr>
    </w:div>
    <w:div w:id="827862483">
      <w:bodyDiv w:val="1"/>
      <w:marLeft w:val="0"/>
      <w:marRight w:val="0"/>
      <w:marTop w:val="0"/>
      <w:marBottom w:val="0"/>
      <w:divBdr>
        <w:top w:val="none" w:sz="0" w:space="0" w:color="auto"/>
        <w:left w:val="none" w:sz="0" w:space="0" w:color="auto"/>
        <w:bottom w:val="none" w:sz="0" w:space="0" w:color="auto"/>
        <w:right w:val="none" w:sz="0" w:space="0" w:color="auto"/>
      </w:divBdr>
    </w:div>
    <w:div w:id="901061916">
      <w:bodyDiv w:val="1"/>
      <w:marLeft w:val="0"/>
      <w:marRight w:val="0"/>
      <w:marTop w:val="0"/>
      <w:marBottom w:val="0"/>
      <w:divBdr>
        <w:top w:val="none" w:sz="0" w:space="0" w:color="auto"/>
        <w:left w:val="none" w:sz="0" w:space="0" w:color="auto"/>
        <w:bottom w:val="none" w:sz="0" w:space="0" w:color="auto"/>
        <w:right w:val="none" w:sz="0" w:space="0" w:color="auto"/>
      </w:divBdr>
    </w:div>
    <w:div w:id="1006516610">
      <w:bodyDiv w:val="1"/>
      <w:marLeft w:val="0"/>
      <w:marRight w:val="0"/>
      <w:marTop w:val="0"/>
      <w:marBottom w:val="0"/>
      <w:divBdr>
        <w:top w:val="none" w:sz="0" w:space="0" w:color="auto"/>
        <w:left w:val="none" w:sz="0" w:space="0" w:color="auto"/>
        <w:bottom w:val="none" w:sz="0" w:space="0" w:color="auto"/>
        <w:right w:val="none" w:sz="0" w:space="0" w:color="auto"/>
      </w:divBdr>
    </w:div>
    <w:div w:id="1251885652">
      <w:bodyDiv w:val="1"/>
      <w:marLeft w:val="0"/>
      <w:marRight w:val="0"/>
      <w:marTop w:val="0"/>
      <w:marBottom w:val="0"/>
      <w:divBdr>
        <w:top w:val="none" w:sz="0" w:space="0" w:color="auto"/>
        <w:left w:val="none" w:sz="0" w:space="0" w:color="auto"/>
        <w:bottom w:val="none" w:sz="0" w:space="0" w:color="auto"/>
        <w:right w:val="none" w:sz="0" w:space="0" w:color="auto"/>
      </w:divBdr>
    </w:div>
    <w:div w:id="1322732907">
      <w:bodyDiv w:val="1"/>
      <w:marLeft w:val="0"/>
      <w:marRight w:val="0"/>
      <w:marTop w:val="0"/>
      <w:marBottom w:val="0"/>
      <w:divBdr>
        <w:top w:val="none" w:sz="0" w:space="0" w:color="auto"/>
        <w:left w:val="none" w:sz="0" w:space="0" w:color="auto"/>
        <w:bottom w:val="none" w:sz="0" w:space="0" w:color="auto"/>
        <w:right w:val="none" w:sz="0" w:space="0" w:color="auto"/>
      </w:divBdr>
    </w:div>
    <w:div w:id="1382636414">
      <w:bodyDiv w:val="1"/>
      <w:marLeft w:val="0"/>
      <w:marRight w:val="0"/>
      <w:marTop w:val="0"/>
      <w:marBottom w:val="0"/>
      <w:divBdr>
        <w:top w:val="none" w:sz="0" w:space="0" w:color="auto"/>
        <w:left w:val="none" w:sz="0" w:space="0" w:color="auto"/>
        <w:bottom w:val="none" w:sz="0" w:space="0" w:color="auto"/>
        <w:right w:val="none" w:sz="0" w:space="0" w:color="auto"/>
      </w:divBdr>
    </w:div>
    <w:div w:id="1401831187">
      <w:bodyDiv w:val="1"/>
      <w:marLeft w:val="0"/>
      <w:marRight w:val="0"/>
      <w:marTop w:val="0"/>
      <w:marBottom w:val="0"/>
      <w:divBdr>
        <w:top w:val="none" w:sz="0" w:space="0" w:color="auto"/>
        <w:left w:val="none" w:sz="0" w:space="0" w:color="auto"/>
        <w:bottom w:val="none" w:sz="0" w:space="0" w:color="auto"/>
        <w:right w:val="none" w:sz="0" w:space="0" w:color="auto"/>
      </w:divBdr>
    </w:div>
    <w:div w:id="1534145732">
      <w:bodyDiv w:val="1"/>
      <w:marLeft w:val="0"/>
      <w:marRight w:val="0"/>
      <w:marTop w:val="0"/>
      <w:marBottom w:val="0"/>
      <w:divBdr>
        <w:top w:val="none" w:sz="0" w:space="0" w:color="auto"/>
        <w:left w:val="none" w:sz="0" w:space="0" w:color="auto"/>
        <w:bottom w:val="none" w:sz="0" w:space="0" w:color="auto"/>
        <w:right w:val="none" w:sz="0" w:space="0" w:color="auto"/>
      </w:divBdr>
    </w:div>
    <w:div w:id="1589538014">
      <w:bodyDiv w:val="1"/>
      <w:marLeft w:val="0"/>
      <w:marRight w:val="0"/>
      <w:marTop w:val="0"/>
      <w:marBottom w:val="0"/>
      <w:divBdr>
        <w:top w:val="none" w:sz="0" w:space="0" w:color="auto"/>
        <w:left w:val="none" w:sz="0" w:space="0" w:color="auto"/>
        <w:bottom w:val="none" w:sz="0" w:space="0" w:color="auto"/>
        <w:right w:val="none" w:sz="0" w:space="0" w:color="auto"/>
      </w:divBdr>
    </w:div>
    <w:div w:id="1789271966">
      <w:bodyDiv w:val="1"/>
      <w:marLeft w:val="0"/>
      <w:marRight w:val="0"/>
      <w:marTop w:val="0"/>
      <w:marBottom w:val="0"/>
      <w:divBdr>
        <w:top w:val="none" w:sz="0" w:space="0" w:color="auto"/>
        <w:left w:val="none" w:sz="0" w:space="0" w:color="auto"/>
        <w:bottom w:val="none" w:sz="0" w:space="0" w:color="auto"/>
        <w:right w:val="none" w:sz="0" w:space="0" w:color="auto"/>
      </w:divBdr>
    </w:div>
    <w:div w:id="1896116069">
      <w:bodyDiv w:val="1"/>
      <w:marLeft w:val="0"/>
      <w:marRight w:val="0"/>
      <w:marTop w:val="0"/>
      <w:marBottom w:val="0"/>
      <w:divBdr>
        <w:top w:val="none" w:sz="0" w:space="0" w:color="auto"/>
        <w:left w:val="none" w:sz="0" w:space="0" w:color="auto"/>
        <w:bottom w:val="none" w:sz="0" w:space="0" w:color="auto"/>
        <w:right w:val="none" w:sz="0" w:space="0" w:color="auto"/>
      </w:divBdr>
    </w:div>
    <w:div w:id="192914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drv.ms/i/c/b1d4ab4fa7ecfc23/IQDlTkUH2guuSoHm-0ci58SxARMx3Fbf1GVcehQgnWpgXh8?e=GbVCJ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harald.schenk@medical-media-consulting.at" TargetMode="External"/><Relationship Id="rId4" Type="http://schemas.openxmlformats.org/officeDocument/2006/relationships/settings" Target="settings.xml"/><Relationship Id="rId9" Type="http://schemas.openxmlformats.org/officeDocument/2006/relationships/hyperlink" Target="mailto:barbara.urban@medical-media-consulting.a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22091-C969-40ED-9551-F5371DEF5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475</Words>
  <Characters>2993</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Harald Schenk</dc:creator>
  <cp:keywords/>
  <dc:description/>
  <cp:lastModifiedBy>Barbara Urban</cp:lastModifiedBy>
  <cp:revision>6</cp:revision>
  <dcterms:created xsi:type="dcterms:W3CDTF">2026-10-22T17:50:00Z</dcterms:created>
  <dcterms:modified xsi:type="dcterms:W3CDTF">2026-10-22T18:00:00Z</dcterms:modified>
</cp:coreProperties>
</file>