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D7" w:rsidRDefault="00D469D7" w:rsidP="001B0B87">
      <w:pPr>
        <w:spacing w:after="120"/>
        <w:rPr>
          <w:rFonts w:ascii="BlissMedium" w:hAnsi="BlissMedium" w:cs="Arial"/>
          <w:b/>
          <w:i/>
          <w:sz w:val="28"/>
          <w:szCs w:val="26"/>
        </w:rPr>
      </w:pPr>
    </w:p>
    <w:p w:rsidR="001B0B87" w:rsidRPr="00D469D7" w:rsidRDefault="005F6CBC" w:rsidP="00D469D7">
      <w:pPr>
        <w:rPr>
          <w:rFonts w:ascii="BlissMedium" w:hAnsi="BlissMedium"/>
          <w:b/>
          <w:bCs/>
          <w:i/>
          <w:sz w:val="28"/>
          <w:szCs w:val="26"/>
          <w:lang w:val="en-US"/>
        </w:rPr>
      </w:pPr>
      <w:r w:rsidRPr="00D469D7">
        <w:rPr>
          <w:rFonts w:ascii="BlissMedium" w:hAnsi="BlissMedium"/>
          <w:b/>
          <w:bCs/>
          <w:i/>
          <w:sz w:val="28"/>
          <w:szCs w:val="26"/>
          <w:lang w:val="en-US"/>
        </w:rPr>
        <w:t xml:space="preserve">Dr. </w:t>
      </w:r>
      <w:r w:rsidR="00486933" w:rsidRPr="00D469D7">
        <w:rPr>
          <w:rFonts w:ascii="BlissMedium" w:hAnsi="BlissMedium"/>
          <w:b/>
          <w:bCs/>
          <w:i/>
          <w:sz w:val="28"/>
          <w:szCs w:val="26"/>
          <w:lang w:val="en-US"/>
        </w:rPr>
        <w:t xml:space="preserve">Georg </w:t>
      </w:r>
      <w:proofErr w:type="spellStart"/>
      <w:r w:rsidR="00486933" w:rsidRPr="00D469D7">
        <w:rPr>
          <w:rFonts w:ascii="BlissMedium" w:hAnsi="BlissMedium"/>
          <w:b/>
          <w:bCs/>
          <w:i/>
          <w:sz w:val="28"/>
          <w:szCs w:val="26"/>
          <w:lang w:val="en-US"/>
        </w:rPr>
        <w:t>Schönbeck</w:t>
      </w:r>
      <w:proofErr w:type="spellEnd"/>
    </w:p>
    <w:p w:rsidR="00D469D7" w:rsidRDefault="00647E15" w:rsidP="00486933">
      <w:pPr>
        <w:pStyle w:val="Kopfzeile"/>
        <w:spacing w:after="120" w:line="360" w:lineRule="auto"/>
        <w:rPr>
          <w:rFonts w:ascii="BlissMedium" w:hAnsi="BlissMedium"/>
        </w:rPr>
      </w:pPr>
      <w:r>
        <w:rPr>
          <w:rFonts w:ascii="BlissMedium" w:eastAsia="Calibri" w:hAnsi="BlissMedium" w:cs="Arial"/>
          <w:b/>
          <w:sz w:val="28"/>
          <w:szCs w:val="26"/>
        </w:rPr>
        <w:t>Psychopharmaka</w:t>
      </w:r>
      <w:r w:rsidR="00486933">
        <w:rPr>
          <w:rFonts w:ascii="BlissMedium" w:eastAsia="Calibri" w:hAnsi="BlissMedium" w:cs="Arial"/>
          <w:b/>
          <w:sz w:val="28"/>
          <w:szCs w:val="26"/>
        </w:rPr>
        <w:t xml:space="preserve"> in der Praxis</w:t>
      </w:r>
      <w:r>
        <w:rPr>
          <w:rFonts w:ascii="BlissMedium" w:eastAsia="Calibri" w:hAnsi="BlissMedium" w:cs="Arial"/>
          <w:b/>
          <w:sz w:val="28"/>
          <w:szCs w:val="26"/>
        </w:rPr>
        <w:br/>
      </w:r>
    </w:p>
    <w:p w:rsidR="009E3A1B" w:rsidRDefault="00486933" w:rsidP="00486933">
      <w:pPr>
        <w:pStyle w:val="Kopfzeile"/>
        <w:spacing w:after="120" w:line="360" w:lineRule="auto"/>
        <w:rPr>
          <w:rFonts w:ascii="BlissMedium" w:hAnsi="BlissMedium"/>
        </w:rPr>
      </w:pPr>
      <w:r w:rsidRPr="004F7C4F">
        <w:rPr>
          <w:rFonts w:ascii="BlissMedium" w:hAnsi="BlissMedium"/>
        </w:rPr>
        <w:t xml:space="preserve">99% aller </w:t>
      </w:r>
      <w:r w:rsidR="00995182" w:rsidRPr="004F7C4F">
        <w:rPr>
          <w:rFonts w:ascii="BlissMedium" w:hAnsi="BlissMedium"/>
        </w:rPr>
        <w:t xml:space="preserve">psychiatrischen </w:t>
      </w:r>
      <w:r w:rsidR="004F7C4F" w:rsidRPr="004F7C4F">
        <w:rPr>
          <w:rFonts w:ascii="BlissMedium" w:hAnsi="BlissMedium"/>
        </w:rPr>
        <w:t xml:space="preserve">Behandlungen </w:t>
      </w:r>
      <w:r w:rsidRPr="004F7C4F">
        <w:rPr>
          <w:rFonts w:ascii="BlissMedium" w:hAnsi="BlissMedium"/>
        </w:rPr>
        <w:t>finden im ambulanten Bereich</w:t>
      </w:r>
      <w:r w:rsidRPr="00486933">
        <w:rPr>
          <w:rFonts w:ascii="BlissMedium" w:hAnsi="BlissMedium"/>
        </w:rPr>
        <w:t xml:space="preserve"> statt – also meist bei Ärzten in der Praxis</w:t>
      </w:r>
      <w:r w:rsidR="00C351E4">
        <w:rPr>
          <w:rFonts w:ascii="BlissMedium" w:hAnsi="BlissMedium"/>
        </w:rPr>
        <w:t xml:space="preserve"> und nicht in Krankenhäusern </w:t>
      </w:r>
      <w:r w:rsidR="00CD0D90">
        <w:rPr>
          <w:rFonts w:ascii="BlissMedium" w:hAnsi="BlissMedium"/>
        </w:rPr>
        <w:t xml:space="preserve">bzw. </w:t>
      </w:r>
      <w:r w:rsidR="00C351E4">
        <w:rPr>
          <w:rFonts w:ascii="BlissMedium" w:hAnsi="BlissMedium"/>
        </w:rPr>
        <w:t>auf psychiatrischen Stationen</w:t>
      </w:r>
      <w:r w:rsidRPr="00486933">
        <w:rPr>
          <w:rFonts w:ascii="BlissMedium" w:hAnsi="BlissMedium"/>
        </w:rPr>
        <w:t xml:space="preserve">. </w:t>
      </w:r>
      <w:r w:rsidR="00CD0D90">
        <w:rPr>
          <w:rFonts w:ascii="BlissMedium" w:hAnsi="BlissMedium"/>
        </w:rPr>
        <w:t>Und n</w:t>
      </w:r>
      <w:r w:rsidRPr="00486933">
        <w:rPr>
          <w:rFonts w:ascii="BlissMedium" w:hAnsi="BlissMedium"/>
        </w:rPr>
        <w:t xml:space="preserve">ur ein Teil </w:t>
      </w:r>
      <w:r w:rsidR="00CD0D90">
        <w:rPr>
          <w:rFonts w:ascii="BlissMedium" w:hAnsi="BlissMedium"/>
        </w:rPr>
        <w:t xml:space="preserve">dieser Behandlungen und somit auch </w:t>
      </w:r>
      <w:r w:rsidRPr="00486933">
        <w:rPr>
          <w:rFonts w:ascii="BlissMedium" w:hAnsi="BlissMedium"/>
        </w:rPr>
        <w:t>der Verschreibungen von Psychopharmaka erfolgt durch den Psychiater</w:t>
      </w:r>
      <w:r w:rsidR="00CD0D90">
        <w:rPr>
          <w:rFonts w:ascii="BlissMedium" w:hAnsi="BlissMedium"/>
        </w:rPr>
        <w:t>. S</w:t>
      </w:r>
      <w:r w:rsidRPr="00486933">
        <w:rPr>
          <w:rFonts w:ascii="BlissMedium" w:hAnsi="BlissMedium"/>
        </w:rPr>
        <w:t xml:space="preserve">ehr häufig ist ein Allgemeinmediziner, aber auch ein Internist, Gynäkologe, Orthopäde und sogar ein Chirurg </w:t>
      </w:r>
      <w:proofErr w:type="spellStart"/>
      <w:r w:rsidRPr="00486933">
        <w:rPr>
          <w:rFonts w:ascii="BlissMedium" w:hAnsi="BlissMedium"/>
        </w:rPr>
        <w:t>Erstverschreiber</w:t>
      </w:r>
      <w:proofErr w:type="spellEnd"/>
      <w:r w:rsidRPr="00486933">
        <w:rPr>
          <w:rFonts w:ascii="BlissMedium" w:hAnsi="BlissMedium"/>
        </w:rPr>
        <w:t xml:space="preserve">. Dagegen wäre im Prinzip nichts einzuwenden – nämlich dann, wenn auch diese Kollegen die Grundelemente einer ambulanten </w:t>
      </w:r>
      <w:proofErr w:type="spellStart"/>
      <w:r w:rsidRPr="00486933">
        <w:rPr>
          <w:rFonts w:ascii="BlissMedium" w:hAnsi="BlissMedium"/>
        </w:rPr>
        <w:t>Psychopharmakatherapie</w:t>
      </w:r>
      <w:proofErr w:type="spellEnd"/>
      <w:r w:rsidRPr="00486933">
        <w:rPr>
          <w:rFonts w:ascii="BlissMedium" w:hAnsi="BlissMedium"/>
        </w:rPr>
        <w:t xml:space="preserve"> einhalten würden, nämlich Psychopharmaka als Teil eines Gesamtbehandlungskonzeptes zu sehen</w:t>
      </w:r>
      <w:r w:rsidR="009E3A1B">
        <w:rPr>
          <w:rFonts w:ascii="BlissMedium" w:hAnsi="BlissMedium"/>
        </w:rPr>
        <w:t>:</w:t>
      </w:r>
      <w:r w:rsidRPr="00486933">
        <w:rPr>
          <w:rFonts w:ascii="BlissMedium" w:hAnsi="BlissMedium"/>
        </w:rPr>
        <w:t xml:space="preserve"> mit einer genauen Diagnosestellung, mit einer differenzierten Medikamentenauswahl, die sich am </w:t>
      </w:r>
      <w:proofErr w:type="spellStart"/>
      <w:r w:rsidRPr="00486933">
        <w:rPr>
          <w:rFonts w:ascii="BlissMedium" w:hAnsi="BlissMedium"/>
        </w:rPr>
        <w:t>Syndrombild</w:t>
      </w:r>
      <w:proofErr w:type="spellEnd"/>
      <w:r w:rsidRPr="00486933">
        <w:rPr>
          <w:rFonts w:ascii="BlissMedium" w:hAnsi="BlissMedium"/>
        </w:rPr>
        <w:t xml:space="preserve"> orientiert, mit einer gesicherten Verlaufskontrolle mit fixen Bestellterminen, mit </w:t>
      </w:r>
      <w:proofErr w:type="spellStart"/>
      <w:r w:rsidRPr="00486933">
        <w:rPr>
          <w:rFonts w:ascii="BlissMedium" w:hAnsi="BlissMedium"/>
        </w:rPr>
        <w:t>Dosisadjustierung</w:t>
      </w:r>
      <w:proofErr w:type="spellEnd"/>
      <w:r w:rsidRPr="00486933">
        <w:rPr>
          <w:rFonts w:ascii="BlissMedium" w:hAnsi="BlissMedium"/>
        </w:rPr>
        <w:t xml:space="preserve"> und ev. Kombinationsbehandlungen, einer zumindest psychotherapeutisch orientierten Grundhaltung und einer konsequenten Begleitung bis zur </w:t>
      </w:r>
      <w:proofErr w:type="spellStart"/>
      <w:r w:rsidRPr="00486933">
        <w:rPr>
          <w:rFonts w:ascii="BlissMedium" w:hAnsi="BlissMedium"/>
        </w:rPr>
        <w:t>Symptomfreiheit</w:t>
      </w:r>
      <w:proofErr w:type="spellEnd"/>
      <w:r w:rsidRPr="00486933">
        <w:rPr>
          <w:rFonts w:ascii="BlissMedium" w:hAnsi="BlissMedium"/>
        </w:rPr>
        <w:t xml:space="preserve"> und schließlich bis zum Absetzen der Medikamente. </w:t>
      </w:r>
    </w:p>
    <w:p w:rsidR="00486933" w:rsidRPr="00486933" w:rsidRDefault="00486933" w:rsidP="00486933">
      <w:pPr>
        <w:pStyle w:val="Kopfzeile"/>
        <w:spacing w:after="120" w:line="360" w:lineRule="auto"/>
        <w:rPr>
          <w:rFonts w:ascii="BlissMedium" w:hAnsi="BlissMedium"/>
        </w:rPr>
      </w:pPr>
      <w:r w:rsidRPr="00486933">
        <w:rPr>
          <w:rFonts w:ascii="BlissMedium" w:hAnsi="BlissMedium"/>
        </w:rPr>
        <w:t xml:space="preserve">Falls diese Komponenten einer kunstgerechten </w:t>
      </w:r>
      <w:proofErr w:type="spellStart"/>
      <w:r w:rsidRPr="00486933">
        <w:rPr>
          <w:rFonts w:ascii="BlissMedium" w:hAnsi="BlissMedium"/>
        </w:rPr>
        <w:t>Psychopharmakatherapie</w:t>
      </w:r>
      <w:proofErr w:type="spellEnd"/>
      <w:r w:rsidRPr="00486933">
        <w:rPr>
          <w:rFonts w:ascii="BlissMedium" w:hAnsi="BlissMedium"/>
        </w:rPr>
        <w:t xml:space="preserve"> nicht eingehalten werden, verhält es sich ungefähr so, wie wenn ein Psychiater chirurgische Eingriffe vornimmt – ohne </w:t>
      </w:r>
      <w:r w:rsidR="009E3A1B">
        <w:rPr>
          <w:rFonts w:ascii="BlissMedium" w:hAnsi="BlissMedium"/>
        </w:rPr>
        <w:t xml:space="preserve">eine </w:t>
      </w:r>
      <w:r w:rsidRPr="00486933">
        <w:rPr>
          <w:rFonts w:ascii="BlissMedium" w:hAnsi="BlissMedium"/>
        </w:rPr>
        <w:t>sorgfältige Operati</w:t>
      </w:r>
      <w:r w:rsidR="000F5367">
        <w:rPr>
          <w:rFonts w:ascii="BlissMedium" w:hAnsi="BlissMedium"/>
        </w:rPr>
        <w:t>onsvorbereitung, eine internistische</w:t>
      </w:r>
      <w:r w:rsidRPr="00486933">
        <w:rPr>
          <w:rFonts w:ascii="BlissMedium" w:hAnsi="BlissMedium"/>
        </w:rPr>
        <w:t xml:space="preserve"> Freigabe, </w:t>
      </w:r>
      <w:r w:rsidR="009E3A1B">
        <w:rPr>
          <w:rFonts w:ascii="BlissMedium" w:hAnsi="BlissMedium"/>
        </w:rPr>
        <w:t xml:space="preserve">die </w:t>
      </w:r>
      <w:r w:rsidRPr="00486933">
        <w:rPr>
          <w:rFonts w:ascii="BlissMedium" w:hAnsi="BlissMedium"/>
        </w:rPr>
        <w:t>Einhaltung strikter Hygiene, Anästhesie, Nachbeha</w:t>
      </w:r>
      <w:r w:rsidR="000F5367">
        <w:rPr>
          <w:rFonts w:ascii="BlissMedium" w:hAnsi="BlissMedium"/>
        </w:rPr>
        <w:t>ndlung, Nahtentfernung, (Gips-)</w:t>
      </w:r>
      <w:r w:rsidR="00C241F5">
        <w:rPr>
          <w:rFonts w:ascii="BlissMedium" w:hAnsi="BlissMedium"/>
        </w:rPr>
        <w:t xml:space="preserve"> </w:t>
      </w:r>
      <w:r w:rsidRPr="00486933">
        <w:rPr>
          <w:rFonts w:ascii="BlissMedium" w:hAnsi="BlissMedium"/>
        </w:rPr>
        <w:t>Verbandabn</w:t>
      </w:r>
      <w:r w:rsidR="00442CFA">
        <w:rPr>
          <w:rFonts w:ascii="BlissMedium" w:hAnsi="BlissMedium"/>
        </w:rPr>
        <w:t>a</w:t>
      </w:r>
      <w:r w:rsidRPr="00486933">
        <w:rPr>
          <w:rFonts w:ascii="BlissMedium" w:hAnsi="BlissMedium"/>
        </w:rPr>
        <w:t xml:space="preserve">hme etc. </w:t>
      </w:r>
      <w:r>
        <w:rPr>
          <w:rFonts w:ascii="BlissMedium" w:hAnsi="BlissMedium"/>
        </w:rPr>
        <w:t xml:space="preserve">zu </w:t>
      </w:r>
      <w:r w:rsidRPr="00486933">
        <w:rPr>
          <w:rFonts w:ascii="BlissMedium" w:hAnsi="BlissMedium"/>
        </w:rPr>
        <w:t>berücksichtig</w:t>
      </w:r>
      <w:r>
        <w:rPr>
          <w:rFonts w:ascii="BlissMedium" w:hAnsi="BlissMedium"/>
        </w:rPr>
        <w:t>en</w:t>
      </w:r>
      <w:r w:rsidRPr="00486933">
        <w:rPr>
          <w:rFonts w:ascii="BlissMedium" w:hAnsi="BlissMedium"/>
        </w:rPr>
        <w:t xml:space="preserve">. </w:t>
      </w:r>
    </w:p>
    <w:p w:rsidR="009E3A1B" w:rsidRPr="00861F58" w:rsidRDefault="009E3A1B" w:rsidP="009E3A1B">
      <w:pPr>
        <w:tabs>
          <w:tab w:val="num" w:pos="720"/>
        </w:tabs>
        <w:spacing w:before="240" w:after="120"/>
        <w:rPr>
          <w:rFonts w:ascii="BlissMedium" w:hAnsi="BlissMedium"/>
          <w:b/>
          <w:u w:val="single"/>
        </w:rPr>
      </w:pPr>
      <w:r>
        <w:rPr>
          <w:rFonts w:ascii="BlissMedium" w:hAnsi="BlissMedium"/>
          <w:b/>
          <w:u w:val="single"/>
        </w:rPr>
        <w:t>Von der Wichtigkeit der Arzt-Patienten-Kommunikation</w:t>
      </w:r>
    </w:p>
    <w:p w:rsidR="00486933" w:rsidRPr="00486933" w:rsidRDefault="00C351E4" w:rsidP="00486933">
      <w:pPr>
        <w:spacing w:after="120"/>
        <w:rPr>
          <w:rFonts w:ascii="BlissMedium" w:hAnsi="BlissMedium"/>
        </w:rPr>
      </w:pPr>
      <w:r w:rsidRPr="00745C91">
        <w:rPr>
          <w:rFonts w:ascii="BlissMedium" w:hAnsi="BlissMedium"/>
        </w:rPr>
        <w:t>G</w:t>
      </w:r>
      <w:r w:rsidR="004270A9" w:rsidRPr="00745C91">
        <w:rPr>
          <w:rFonts w:ascii="BlissMedium" w:hAnsi="BlissMedium"/>
        </w:rPr>
        <w:t>erade bei der Verordnung von Psychoph</w:t>
      </w:r>
      <w:r w:rsidRPr="00745C91">
        <w:rPr>
          <w:rFonts w:ascii="BlissMedium" w:hAnsi="BlissMedium"/>
        </w:rPr>
        <w:t xml:space="preserve">armaka </w:t>
      </w:r>
      <w:r w:rsidR="00CD0D90" w:rsidRPr="00745C91">
        <w:rPr>
          <w:rFonts w:ascii="BlissMedium" w:hAnsi="BlissMedium"/>
        </w:rPr>
        <w:t xml:space="preserve">ist </w:t>
      </w:r>
      <w:r w:rsidRPr="00745C91">
        <w:rPr>
          <w:rFonts w:ascii="BlissMedium" w:hAnsi="BlissMedium"/>
        </w:rPr>
        <w:t xml:space="preserve">eine gute Arzt-Patienten-Kommunikation </w:t>
      </w:r>
      <w:r w:rsidR="00CD0D90" w:rsidRPr="00745C91">
        <w:rPr>
          <w:rFonts w:ascii="BlissMedium" w:hAnsi="BlissMedium"/>
        </w:rPr>
        <w:t xml:space="preserve">von enormer Bedeutung. Denn nur so kann ein stabiles Arzt-Patient-Verhältnis aufgebaut werden. Und dieses ist auf </w:t>
      </w:r>
      <w:r w:rsidRPr="00745C91">
        <w:rPr>
          <w:rFonts w:ascii="BlissMedium" w:hAnsi="BlissMedium"/>
        </w:rPr>
        <w:lastRenderedPageBreak/>
        <w:t>Grund</w:t>
      </w:r>
      <w:r w:rsidR="00CD0D90" w:rsidRPr="00745C91">
        <w:rPr>
          <w:rFonts w:ascii="BlissMedium" w:hAnsi="BlissMedium"/>
        </w:rPr>
        <w:t xml:space="preserve"> der </w:t>
      </w:r>
      <w:r w:rsidR="004270A9" w:rsidRPr="00745C91">
        <w:rPr>
          <w:rFonts w:ascii="BlissMedium" w:hAnsi="BlissMedium"/>
        </w:rPr>
        <w:t>Sp</w:t>
      </w:r>
      <w:r w:rsidRPr="00745C91">
        <w:rPr>
          <w:rFonts w:ascii="BlissMedium" w:hAnsi="BlissMedium"/>
        </w:rPr>
        <w:t>e</w:t>
      </w:r>
      <w:r w:rsidR="004270A9" w:rsidRPr="00745C91">
        <w:rPr>
          <w:rFonts w:ascii="BlissMedium" w:hAnsi="BlissMedium"/>
        </w:rPr>
        <w:t>z</w:t>
      </w:r>
      <w:r w:rsidRPr="00745C91">
        <w:rPr>
          <w:rFonts w:ascii="BlissMedium" w:hAnsi="BlissMedium"/>
        </w:rPr>
        <w:t>i</w:t>
      </w:r>
      <w:r w:rsidR="004270A9" w:rsidRPr="00745C91">
        <w:rPr>
          <w:rFonts w:ascii="BlissMedium" w:hAnsi="BlissMedium"/>
        </w:rPr>
        <w:t>fika</w:t>
      </w:r>
      <w:r w:rsidR="00486933" w:rsidRPr="00745C91">
        <w:rPr>
          <w:rFonts w:ascii="BlissMedium" w:hAnsi="BlissMedium"/>
        </w:rPr>
        <w:t xml:space="preserve">, mit welchen ein </w:t>
      </w:r>
      <w:r w:rsidR="00486933" w:rsidRPr="00745C91">
        <w:rPr>
          <w:rFonts w:ascii="BlissMedium" w:hAnsi="BlissMedium"/>
          <w:i/>
        </w:rPr>
        <w:t>Facharzt für Psychiatrie u</w:t>
      </w:r>
      <w:r w:rsidR="004270A9" w:rsidRPr="00745C91">
        <w:rPr>
          <w:rFonts w:ascii="BlissMedium" w:hAnsi="BlissMedium"/>
          <w:i/>
        </w:rPr>
        <w:t>nd Psychotherapeutische Medizin</w:t>
      </w:r>
      <w:r w:rsidR="00486933" w:rsidRPr="00745C91">
        <w:rPr>
          <w:rFonts w:ascii="BlissMedium" w:hAnsi="BlissMedium"/>
        </w:rPr>
        <w:t xml:space="preserve"> bei der Verordnung von Psychopharmaka in der Praxis konfrontiert ist</w:t>
      </w:r>
      <w:r w:rsidR="00CD0D90" w:rsidRPr="00745C91">
        <w:rPr>
          <w:rFonts w:ascii="BlissMedium" w:hAnsi="BlissMedium"/>
        </w:rPr>
        <w:t>, außerordentlich wichtig</w:t>
      </w:r>
      <w:r w:rsidR="00486933" w:rsidRPr="00745C91">
        <w:rPr>
          <w:rFonts w:ascii="BlissMedium" w:hAnsi="BlissMedium"/>
        </w:rPr>
        <w:t xml:space="preserve">; </w:t>
      </w:r>
      <w:r w:rsidR="00CD0D90" w:rsidRPr="00745C91">
        <w:rPr>
          <w:rFonts w:ascii="BlissMedium" w:hAnsi="BlissMedium"/>
        </w:rPr>
        <w:t>zu diesen Spezifika zählen</w:t>
      </w:r>
      <w:r w:rsidR="00486933" w:rsidRPr="00745C91">
        <w:rPr>
          <w:rFonts w:ascii="BlissMedium" w:hAnsi="BlissMedium"/>
        </w:rPr>
        <w:t>:</w:t>
      </w:r>
    </w:p>
    <w:p w:rsidR="00486933" w:rsidRPr="00486933" w:rsidRDefault="00486933" w:rsidP="00486933">
      <w:pPr>
        <w:pStyle w:val="Listenabsatz"/>
        <w:numPr>
          <w:ilvl w:val="0"/>
          <w:numId w:val="5"/>
        </w:numPr>
        <w:spacing w:after="120"/>
        <w:rPr>
          <w:rFonts w:ascii="BlissMedium" w:hAnsi="BlissMedium"/>
        </w:rPr>
      </w:pPr>
      <w:r w:rsidRPr="00486933">
        <w:rPr>
          <w:rFonts w:ascii="BlissMedium" w:hAnsi="BlissMedium"/>
        </w:rPr>
        <w:t xml:space="preserve">Viele Menschen erleben </w:t>
      </w:r>
      <w:r w:rsidR="003B620E">
        <w:rPr>
          <w:rFonts w:ascii="BlissMedium" w:hAnsi="BlissMedium"/>
        </w:rPr>
        <w:t xml:space="preserve">die </w:t>
      </w:r>
      <w:r w:rsidRPr="00486933">
        <w:rPr>
          <w:rFonts w:ascii="BlissMedium" w:hAnsi="BlissMedium"/>
        </w:rPr>
        <w:t>Psychopharmaka</w:t>
      </w:r>
      <w:r w:rsidR="00020641">
        <w:rPr>
          <w:rFonts w:ascii="BlissMedium" w:hAnsi="BlissMedium"/>
        </w:rPr>
        <w:t>-E</w:t>
      </w:r>
      <w:r w:rsidRPr="00486933">
        <w:rPr>
          <w:rFonts w:ascii="BlissMedium" w:hAnsi="BlissMedium"/>
        </w:rPr>
        <w:t>innahme als Niederlage.</w:t>
      </w:r>
    </w:p>
    <w:p w:rsidR="00486933" w:rsidRPr="00486933" w:rsidRDefault="00486933" w:rsidP="00486933">
      <w:pPr>
        <w:pStyle w:val="Listenabsatz"/>
        <w:numPr>
          <w:ilvl w:val="0"/>
          <w:numId w:val="5"/>
        </w:numPr>
        <w:spacing w:after="120"/>
        <w:rPr>
          <w:rFonts w:ascii="BlissMedium" w:hAnsi="BlissMedium"/>
        </w:rPr>
      </w:pPr>
      <w:r w:rsidRPr="00486933">
        <w:rPr>
          <w:rFonts w:ascii="BlissMedium" w:hAnsi="BlissMedium"/>
        </w:rPr>
        <w:t xml:space="preserve">Nicht nur für den Betroffenen selbst ist es schwierig, gesund und krank zu unterscheiden, auch für den Arzt stellt dies eine Herausforderung dar. </w:t>
      </w:r>
    </w:p>
    <w:p w:rsidR="00486933" w:rsidRPr="00486933" w:rsidRDefault="00486933" w:rsidP="00486933">
      <w:pPr>
        <w:pStyle w:val="Listenabsatz"/>
        <w:numPr>
          <w:ilvl w:val="0"/>
          <w:numId w:val="5"/>
        </w:numPr>
        <w:spacing w:after="120"/>
        <w:rPr>
          <w:rFonts w:ascii="BlissMedium" w:hAnsi="BlissMedium"/>
        </w:rPr>
      </w:pPr>
      <w:r w:rsidRPr="00486933">
        <w:rPr>
          <w:rFonts w:ascii="BlissMedium" w:hAnsi="BlissMedium"/>
        </w:rPr>
        <w:t>Bei vielen Menschen besteht bzgl. Psychopharmaka</w:t>
      </w:r>
      <w:r w:rsidR="00020641">
        <w:rPr>
          <w:rFonts w:ascii="BlissMedium" w:hAnsi="BlissMedium"/>
        </w:rPr>
        <w:t>-E</w:t>
      </w:r>
      <w:r w:rsidRPr="00486933">
        <w:rPr>
          <w:rFonts w:ascii="BlissMedium" w:hAnsi="BlissMedium"/>
        </w:rPr>
        <w:t xml:space="preserve">innahme ein Misstrauen, </w:t>
      </w:r>
      <w:r>
        <w:rPr>
          <w:rFonts w:ascii="BlissMedium" w:hAnsi="BlissMedium"/>
        </w:rPr>
        <w:t xml:space="preserve">verursacht </w:t>
      </w:r>
      <w:r w:rsidRPr="00486933">
        <w:rPr>
          <w:rFonts w:ascii="BlissMedium" w:hAnsi="BlissMedium"/>
        </w:rPr>
        <w:t xml:space="preserve">durch eine schlechte Presse, durch schlechte Vorerfahrungen bei sich selbst oder bei nahestehenden Personen. </w:t>
      </w:r>
    </w:p>
    <w:p w:rsidR="00486933" w:rsidRPr="00486933" w:rsidRDefault="00826497" w:rsidP="00486933">
      <w:pPr>
        <w:pStyle w:val="Listenabsatz"/>
        <w:numPr>
          <w:ilvl w:val="0"/>
          <w:numId w:val="5"/>
        </w:numPr>
        <w:spacing w:after="120"/>
        <w:rPr>
          <w:rFonts w:ascii="BlissMedium" w:hAnsi="BlissMedium"/>
        </w:rPr>
      </w:pPr>
      <w:r>
        <w:rPr>
          <w:rFonts w:ascii="BlissMedium" w:hAnsi="BlissMedium"/>
        </w:rPr>
        <w:t>Das Placebo-</w:t>
      </w:r>
      <w:r w:rsidR="00486933" w:rsidRPr="00486933">
        <w:rPr>
          <w:rFonts w:ascii="BlissMedium" w:hAnsi="BlissMedium"/>
        </w:rPr>
        <w:t xml:space="preserve">Problem </w:t>
      </w:r>
    </w:p>
    <w:p w:rsidR="00486933" w:rsidRPr="00486933" w:rsidRDefault="00486933" w:rsidP="00486933">
      <w:pPr>
        <w:spacing w:after="120"/>
        <w:rPr>
          <w:rFonts w:ascii="BlissMedium" w:hAnsi="BlissMedium"/>
        </w:rPr>
      </w:pPr>
    </w:p>
    <w:p w:rsidR="00486933" w:rsidRDefault="004270A9" w:rsidP="00486933">
      <w:pPr>
        <w:spacing w:after="120"/>
        <w:rPr>
          <w:rFonts w:ascii="BlissMedium" w:hAnsi="BlissMedium"/>
        </w:rPr>
      </w:pPr>
      <w:r>
        <w:rPr>
          <w:rFonts w:ascii="BlissMedium" w:hAnsi="BlissMedium"/>
        </w:rPr>
        <w:t>Es ist also wichtig</w:t>
      </w:r>
      <w:r w:rsidR="00CD0D90">
        <w:rPr>
          <w:rFonts w:ascii="BlissMedium" w:hAnsi="BlissMedium"/>
        </w:rPr>
        <w:t xml:space="preserve">, </w:t>
      </w:r>
      <w:r>
        <w:rPr>
          <w:rFonts w:ascii="BlissMedium" w:hAnsi="BlissMedium"/>
        </w:rPr>
        <w:t xml:space="preserve">sich </w:t>
      </w:r>
      <w:r w:rsidR="009E3A1B">
        <w:rPr>
          <w:rFonts w:ascii="BlissMedium" w:hAnsi="BlissMedium"/>
        </w:rPr>
        <w:t xml:space="preserve">als Arzt </w:t>
      </w:r>
      <w:r w:rsidR="00486933">
        <w:rPr>
          <w:rFonts w:ascii="BlissMedium" w:hAnsi="BlissMedium"/>
        </w:rPr>
        <w:t>die Z</w:t>
      </w:r>
      <w:r w:rsidR="00826497">
        <w:rPr>
          <w:rFonts w:ascii="BlissMedium" w:hAnsi="BlissMedium"/>
        </w:rPr>
        <w:t>eit zu nehmen, den Patienten zu</w:t>
      </w:r>
      <w:r w:rsidR="00486933">
        <w:rPr>
          <w:rFonts w:ascii="BlissMedium" w:hAnsi="BlissMedium"/>
        </w:rPr>
        <w:t xml:space="preserve">zuhören, ihre Ängste ernst zu nehmen und sie ausreichend aufzuklären. </w:t>
      </w:r>
      <w:r w:rsidR="009E3A1B">
        <w:rPr>
          <w:rFonts w:ascii="BlissMedium" w:hAnsi="BlissMedium"/>
        </w:rPr>
        <w:t xml:space="preserve">Es </w:t>
      </w:r>
      <w:r w:rsidR="00486933">
        <w:rPr>
          <w:rFonts w:ascii="BlissMedium" w:hAnsi="BlissMedium"/>
        </w:rPr>
        <w:t xml:space="preserve">bedarf </w:t>
      </w:r>
      <w:r w:rsidR="009E3A1B">
        <w:rPr>
          <w:rFonts w:ascii="BlissMedium" w:hAnsi="BlissMedium"/>
        </w:rPr>
        <w:t xml:space="preserve">hier </w:t>
      </w:r>
      <w:r w:rsidR="00486933">
        <w:rPr>
          <w:rFonts w:ascii="BlissMedium" w:hAnsi="BlissMedium"/>
        </w:rPr>
        <w:t xml:space="preserve">des Wissens und der Erfahrung </w:t>
      </w:r>
      <w:r w:rsidR="009E3A1B">
        <w:rPr>
          <w:rFonts w:ascii="BlissMedium" w:hAnsi="BlissMedium"/>
        </w:rPr>
        <w:t>aber auch des nötigen Einfü</w:t>
      </w:r>
      <w:r w:rsidR="009E3A1B" w:rsidRPr="00745C91">
        <w:rPr>
          <w:rFonts w:ascii="BlissMedium" w:hAnsi="BlissMedium"/>
        </w:rPr>
        <w:t xml:space="preserve">hlungsvermögens </w:t>
      </w:r>
      <w:r w:rsidR="00486933" w:rsidRPr="00745C91">
        <w:rPr>
          <w:rFonts w:ascii="BlissMedium" w:hAnsi="BlissMedium"/>
        </w:rPr>
        <w:t xml:space="preserve">des </w:t>
      </w:r>
      <w:r w:rsidR="009E3A1B" w:rsidRPr="00745C91">
        <w:rPr>
          <w:rFonts w:ascii="BlissMedium" w:hAnsi="BlissMedium"/>
        </w:rPr>
        <w:t xml:space="preserve">behandelnden </w:t>
      </w:r>
      <w:r w:rsidR="00486933" w:rsidRPr="00745C91">
        <w:rPr>
          <w:rFonts w:ascii="BlissMedium" w:hAnsi="BlissMedium"/>
        </w:rPr>
        <w:t>Facharztes</w:t>
      </w:r>
      <w:r w:rsidR="009E3A1B" w:rsidRPr="00745C91">
        <w:rPr>
          <w:rFonts w:ascii="BlissMedium" w:hAnsi="BlissMedium"/>
        </w:rPr>
        <w:t>.</w:t>
      </w:r>
      <w:r w:rsidR="00486933" w:rsidRPr="00745C91">
        <w:rPr>
          <w:rFonts w:ascii="BlissMedium" w:hAnsi="BlissMedium"/>
        </w:rPr>
        <w:t xml:space="preserve"> </w:t>
      </w:r>
      <w:r w:rsidR="00020641" w:rsidRPr="00745C91">
        <w:rPr>
          <w:rFonts w:ascii="BlissMedium" w:hAnsi="BlissMedium"/>
        </w:rPr>
        <w:t>Nur so können die Ängste, Vorurteile und andere „Hürden“ bei der Therapie psychiatrischer Erkrankung gemeistert werden.</w:t>
      </w:r>
    </w:p>
    <w:p w:rsidR="00110AD5" w:rsidRDefault="00110AD5" w:rsidP="00F64AAB">
      <w:pPr>
        <w:spacing w:after="120" w:line="240" w:lineRule="auto"/>
        <w:rPr>
          <w:rFonts w:ascii="BlissMedium" w:eastAsia="Calibri" w:hAnsi="BlissMedium" w:cs="Times New Roman"/>
          <w:b/>
          <w:lang w:val="de-DE"/>
        </w:rPr>
      </w:pPr>
    </w:p>
    <w:p w:rsidR="001B0B87" w:rsidRPr="001E74A0" w:rsidRDefault="001B0B87" w:rsidP="00F64AAB">
      <w:pPr>
        <w:spacing w:after="120" w:line="240" w:lineRule="auto"/>
        <w:rPr>
          <w:rFonts w:ascii="BlissMedium" w:eastAsia="Calibri" w:hAnsi="BlissMedium" w:cs="Times New Roman"/>
          <w:b/>
          <w:lang w:val="de-DE"/>
        </w:rPr>
      </w:pPr>
      <w:r w:rsidRPr="001E74A0">
        <w:rPr>
          <w:rFonts w:ascii="BlissMedium" w:eastAsia="Calibri" w:hAnsi="BlissMedium" w:cs="Times New Roman"/>
          <w:b/>
          <w:lang w:val="de-DE"/>
        </w:rPr>
        <w:t xml:space="preserve">Kontakt für </w:t>
      </w:r>
      <w:proofErr w:type="spellStart"/>
      <w:r w:rsidRPr="001E74A0">
        <w:rPr>
          <w:rFonts w:ascii="BlissMedium" w:eastAsia="Calibri" w:hAnsi="BlissMedium" w:cs="Times New Roman"/>
          <w:b/>
          <w:lang w:val="de-DE"/>
        </w:rPr>
        <w:t>Journalist</w:t>
      </w:r>
      <w:r w:rsidR="001D4F9B">
        <w:rPr>
          <w:rFonts w:ascii="BlissMedium" w:eastAsia="Calibri" w:hAnsi="BlissMedium" w:cs="Times New Roman"/>
          <w:b/>
          <w:lang w:val="de-DE"/>
        </w:rPr>
        <w:t>Inn</w:t>
      </w:r>
      <w:r w:rsidRPr="001E74A0">
        <w:rPr>
          <w:rFonts w:ascii="BlissMedium" w:eastAsia="Calibri" w:hAnsi="BlissMedium" w:cs="Times New Roman"/>
          <w:b/>
          <w:lang w:val="de-DE"/>
        </w:rPr>
        <w:t>en</w:t>
      </w:r>
      <w:proofErr w:type="spellEnd"/>
      <w:r w:rsidRPr="001E74A0">
        <w:rPr>
          <w:rFonts w:ascii="BlissMedium" w:eastAsia="Calibri" w:hAnsi="BlissMedium" w:cs="Times New Roman"/>
          <w:b/>
          <w:lang w:val="de-DE"/>
        </w:rPr>
        <w:t>-Rückfragen</w:t>
      </w:r>
    </w:p>
    <w:p w:rsidR="001B0B87" w:rsidRPr="001E74A0" w:rsidRDefault="005F6CBC" w:rsidP="00F64AAB">
      <w:pPr>
        <w:spacing w:after="0" w:line="240" w:lineRule="auto"/>
        <w:rPr>
          <w:rFonts w:ascii="BlissMedium" w:eastAsia="Calibri" w:hAnsi="BlissMedium" w:cs="Times New Roman"/>
          <w:b/>
          <w:i/>
          <w:lang w:val="de-DE"/>
        </w:rPr>
      </w:pPr>
      <w:r>
        <w:rPr>
          <w:rFonts w:ascii="BlissMedium" w:eastAsia="Calibri" w:hAnsi="BlissMedium" w:cs="Times New Roman"/>
          <w:b/>
          <w:i/>
          <w:lang w:val="de-DE"/>
        </w:rPr>
        <w:t xml:space="preserve">Dr. </w:t>
      </w:r>
      <w:r w:rsidR="009E3A1B">
        <w:rPr>
          <w:rFonts w:ascii="BlissMedium" w:eastAsia="Calibri" w:hAnsi="BlissMedium" w:cs="Times New Roman"/>
          <w:b/>
          <w:i/>
          <w:lang w:val="de-DE"/>
        </w:rPr>
        <w:t>Georg Schönbeck</w:t>
      </w:r>
    </w:p>
    <w:p w:rsidR="00E92BF7" w:rsidRPr="00E92BF7" w:rsidRDefault="00995182" w:rsidP="00E92BF7">
      <w:pPr>
        <w:spacing w:after="0" w:line="240" w:lineRule="auto"/>
        <w:rPr>
          <w:rFonts w:ascii="BlissMedium" w:hAnsi="BlissMedium"/>
        </w:rPr>
      </w:pPr>
      <w:r>
        <w:rPr>
          <w:rFonts w:ascii="BlissMedium" w:hAnsi="BlissMedium"/>
        </w:rPr>
        <w:t>Facharzt für Psychiatrie und Neurologie</w:t>
      </w:r>
      <w:r w:rsidR="00861F58">
        <w:rPr>
          <w:rFonts w:ascii="BlissMedium" w:hAnsi="BlissMedium"/>
        </w:rPr>
        <w:t xml:space="preserve"> </w:t>
      </w:r>
    </w:p>
    <w:p w:rsidR="00995182" w:rsidRDefault="00995182" w:rsidP="00F64AAB">
      <w:pPr>
        <w:spacing w:after="0" w:line="240" w:lineRule="auto"/>
        <w:contextualSpacing/>
        <w:rPr>
          <w:rFonts w:ascii="BlissMedium" w:hAnsi="BlissMedium"/>
        </w:rPr>
      </w:pPr>
      <w:r>
        <w:rPr>
          <w:rFonts w:ascii="BlissMedium" w:hAnsi="BlissMedium"/>
        </w:rPr>
        <w:t>Praxisgemeinschaft Dr. Georg Schönbeck</w:t>
      </w:r>
    </w:p>
    <w:p w:rsidR="001B0B87" w:rsidRDefault="00995182" w:rsidP="00F64AAB">
      <w:pPr>
        <w:spacing w:after="0" w:line="240" w:lineRule="auto"/>
        <w:contextualSpacing/>
        <w:rPr>
          <w:rFonts w:ascii="BlissMedium" w:hAnsi="BlissMedium"/>
        </w:rPr>
      </w:pPr>
      <w:r>
        <w:rPr>
          <w:rFonts w:ascii="BlissMedium" w:hAnsi="BlissMedium"/>
        </w:rPr>
        <w:t>Zimmermanngasse 1A</w:t>
      </w:r>
      <w:r w:rsidR="001B0B87" w:rsidRPr="001E74A0">
        <w:rPr>
          <w:rFonts w:ascii="BlissMedium" w:hAnsi="BlissMedium"/>
        </w:rPr>
        <w:br/>
        <w:t>A-1</w:t>
      </w:r>
      <w:r w:rsidR="00861F58">
        <w:rPr>
          <w:rFonts w:ascii="BlissMedium" w:hAnsi="BlissMedium"/>
        </w:rPr>
        <w:t xml:space="preserve">090 </w:t>
      </w:r>
      <w:r w:rsidR="001B0B87" w:rsidRPr="001E74A0">
        <w:rPr>
          <w:rFonts w:ascii="BlissMedium" w:hAnsi="BlissMedium"/>
        </w:rPr>
        <w:t>Wien</w:t>
      </w:r>
      <w:r w:rsidR="001B0B87" w:rsidRPr="001E74A0">
        <w:rPr>
          <w:rFonts w:ascii="BlissMedium" w:hAnsi="BlissMedium"/>
        </w:rPr>
        <w:br/>
        <w:t>Tel.</w:t>
      </w:r>
      <w:r w:rsidR="00977B49">
        <w:rPr>
          <w:rFonts w:ascii="BlissMedium" w:hAnsi="BlissMedium"/>
        </w:rPr>
        <w:t>:</w:t>
      </w:r>
      <w:r w:rsidR="001B0B87" w:rsidRPr="001E74A0">
        <w:rPr>
          <w:rFonts w:ascii="BlissMedium" w:hAnsi="BlissMedium"/>
        </w:rPr>
        <w:t xml:space="preserve"> +43 1 </w:t>
      </w:r>
      <w:r w:rsidR="00861F58">
        <w:rPr>
          <w:rFonts w:ascii="BlissMedium" w:hAnsi="BlissMedium"/>
        </w:rPr>
        <w:t>40</w:t>
      </w:r>
      <w:r>
        <w:rPr>
          <w:rFonts w:ascii="BlissMedium" w:hAnsi="BlissMedium"/>
        </w:rPr>
        <w:t>6 13 48</w:t>
      </w:r>
    </w:p>
    <w:p w:rsidR="00995182" w:rsidRDefault="001B0B87" w:rsidP="00F64AAB">
      <w:pPr>
        <w:spacing w:after="0" w:line="240" w:lineRule="auto"/>
        <w:contextualSpacing/>
        <w:rPr>
          <w:rFonts w:ascii="BlissMedium" w:hAnsi="BlissMedium"/>
        </w:rPr>
      </w:pPr>
      <w:r w:rsidRPr="001E74A0">
        <w:rPr>
          <w:rFonts w:ascii="BlissMedium" w:hAnsi="BlissMedium"/>
        </w:rPr>
        <w:t xml:space="preserve">E-Mail: </w:t>
      </w:r>
      <w:hyperlink r:id="rId9" w:history="1">
        <w:r w:rsidR="00995182" w:rsidRPr="00E6697C">
          <w:rPr>
            <w:rStyle w:val="Hyperlink"/>
            <w:rFonts w:ascii="BlissMedium" w:hAnsi="BlissMedium"/>
          </w:rPr>
          <w:t>georg.schoenbeck@aon.at</w:t>
        </w:r>
      </w:hyperlink>
    </w:p>
    <w:p w:rsidR="001B0B87" w:rsidRDefault="001B0B87" w:rsidP="00F64AAB">
      <w:pPr>
        <w:spacing w:after="0" w:line="240" w:lineRule="auto"/>
        <w:contextualSpacing/>
        <w:rPr>
          <w:rFonts w:ascii="BlissMedium" w:hAnsi="BlissMedium"/>
        </w:rPr>
      </w:pPr>
    </w:p>
    <w:p w:rsidR="00861F58" w:rsidRPr="001E74A0" w:rsidRDefault="00861F58" w:rsidP="00F64AAB">
      <w:pPr>
        <w:spacing w:after="0" w:line="240" w:lineRule="auto"/>
        <w:contextualSpacing/>
        <w:rPr>
          <w:rFonts w:ascii="BlissMedium" w:hAnsi="BlissMedium"/>
        </w:rPr>
      </w:pPr>
    </w:p>
    <w:p w:rsidR="00DB7AE4" w:rsidRPr="001E74A0" w:rsidRDefault="00DB7AE4" w:rsidP="00DB7AE4">
      <w:pPr>
        <w:spacing w:line="240" w:lineRule="auto"/>
        <w:contextualSpacing/>
        <w:rPr>
          <w:rFonts w:ascii="BlissMedium" w:eastAsia="Times New Roman" w:hAnsi="BlissMedium"/>
        </w:rPr>
      </w:pPr>
    </w:p>
    <w:p w:rsidR="00A8073A" w:rsidRDefault="00DB7AE4" w:rsidP="00DB7AE4">
      <w:pPr>
        <w:spacing w:line="240" w:lineRule="auto"/>
        <w:contextualSpacing/>
        <w:rPr>
          <w:rFonts w:ascii="BlissMedium" w:eastAsia="Times New Roman" w:hAnsi="BlissMedium"/>
        </w:rPr>
      </w:pPr>
      <w:r w:rsidRPr="001E74A0">
        <w:rPr>
          <w:rFonts w:ascii="BlissMedium" w:eastAsia="Times New Roman" w:hAnsi="BlissMedium"/>
        </w:rPr>
        <w:br/>
      </w:r>
      <w:r w:rsidR="001D4F9B">
        <w:rPr>
          <w:rFonts w:ascii="BlissMedium" w:eastAsia="Times New Roman" w:hAnsi="BlissMedium"/>
        </w:rPr>
        <w:t>11</w:t>
      </w:r>
      <w:r w:rsidRPr="001E74A0">
        <w:rPr>
          <w:rFonts w:ascii="BlissMedium" w:eastAsia="Times New Roman" w:hAnsi="BlissMedium"/>
        </w:rPr>
        <w:t xml:space="preserve">. </w:t>
      </w:r>
      <w:r w:rsidR="00861F58">
        <w:rPr>
          <w:rFonts w:ascii="BlissMedium" w:eastAsia="Times New Roman" w:hAnsi="BlissMedium"/>
        </w:rPr>
        <w:t xml:space="preserve">November </w:t>
      </w:r>
      <w:r w:rsidRPr="001E74A0">
        <w:rPr>
          <w:rFonts w:ascii="BlissMedium" w:eastAsia="Times New Roman" w:hAnsi="BlissMedium"/>
        </w:rPr>
        <w:t>2013</w:t>
      </w:r>
    </w:p>
    <w:p w:rsidR="009E3A1B" w:rsidRDefault="009E3A1B" w:rsidP="00DB7AE4">
      <w:pPr>
        <w:spacing w:line="240" w:lineRule="auto"/>
        <w:contextualSpacing/>
        <w:rPr>
          <w:rFonts w:ascii="BlissMedium" w:eastAsia="Times New Roman" w:hAnsi="BlissMedium"/>
        </w:rPr>
      </w:pPr>
    </w:p>
    <w:p w:rsidR="009E3A1B" w:rsidRPr="0013147F" w:rsidRDefault="009E3A1B" w:rsidP="00DB7AE4">
      <w:pPr>
        <w:spacing w:line="240" w:lineRule="auto"/>
        <w:contextualSpacing/>
        <w:rPr>
          <w:rFonts w:ascii="BlissMedium" w:hAnsi="BlissMedium"/>
          <w:sz w:val="18"/>
        </w:rPr>
      </w:pPr>
      <w:r w:rsidRPr="0013147F">
        <w:rPr>
          <w:rFonts w:ascii="BlissMedium" w:eastAsia="Times New Roman" w:hAnsi="BlissMedium"/>
          <w:sz w:val="18"/>
        </w:rPr>
        <w:t xml:space="preserve">Aus Gründern der besseren Lesbarkeit wurde in diesem Text </w:t>
      </w:r>
      <w:r w:rsidR="0013147F">
        <w:rPr>
          <w:rFonts w:ascii="BlissMedium" w:eastAsia="Times New Roman" w:hAnsi="BlissMedium"/>
          <w:sz w:val="18"/>
        </w:rPr>
        <w:t xml:space="preserve">auf die gleichzeitige Verwendung männlicher und weiblicher Endungen bzw. das Binnen-I bei </w:t>
      </w:r>
      <w:r w:rsidR="0013147F">
        <w:rPr>
          <w:rFonts w:ascii="BlissMedium" w:eastAsia="Times New Roman" w:hAnsi="BlissMedium"/>
          <w:sz w:val="18"/>
        </w:rPr>
        <w:lastRenderedPageBreak/>
        <w:t>Personenbezeichnungen (</w:t>
      </w:r>
      <w:proofErr w:type="spellStart"/>
      <w:r w:rsidR="0013147F">
        <w:rPr>
          <w:rFonts w:ascii="BlissMedium" w:eastAsia="Times New Roman" w:hAnsi="BlissMedium"/>
          <w:sz w:val="18"/>
        </w:rPr>
        <w:t>ÄrztInnen</w:t>
      </w:r>
      <w:proofErr w:type="spellEnd"/>
      <w:r w:rsidR="0013147F">
        <w:rPr>
          <w:rFonts w:ascii="BlissMedium" w:eastAsia="Times New Roman" w:hAnsi="BlissMedium"/>
          <w:sz w:val="18"/>
        </w:rPr>
        <w:t xml:space="preserve">, </w:t>
      </w:r>
      <w:proofErr w:type="spellStart"/>
      <w:r w:rsidR="0013147F">
        <w:rPr>
          <w:rFonts w:ascii="BlissMedium" w:eastAsia="Times New Roman" w:hAnsi="BlissMedium"/>
          <w:sz w:val="18"/>
        </w:rPr>
        <w:t>PatientInnen</w:t>
      </w:r>
      <w:proofErr w:type="spellEnd"/>
      <w:r w:rsidR="0013147F">
        <w:rPr>
          <w:rFonts w:ascii="BlissMedium" w:eastAsia="Times New Roman" w:hAnsi="BlissMedium"/>
          <w:sz w:val="18"/>
        </w:rPr>
        <w:t xml:space="preserve">) </w:t>
      </w:r>
      <w:r w:rsidRPr="0013147F">
        <w:rPr>
          <w:rFonts w:ascii="BlissMedium" w:eastAsia="Times New Roman" w:hAnsi="BlissMedium"/>
          <w:sz w:val="18"/>
        </w:rPr>
        <w:t>verzichtet</w:t>
      </w:r>
      <w:r w:rsidR="0013147F">
        <w:rPr>
          <w:rFonts w:ascii="BlissMedium" w:eastAsia="Times New Roman" w:hAnsi="BlissMedium"/>
          <w:sz w:val="18"/>
        </w:rPr>
        <w:t xml:space="preserve">. Sämtliche Personenbezeichnungen gelten gleichwohl für beide Geschlechter. </w:t>
      </w:r>
    </w:p>
    <w:sectPr w:rsidR="009E3A1B" w:rsidRPr="0013147F" w:rsidSect="007109F2">
      <w:headerReference w:type="default" r:id="rId10"/>
      <w:footerReference w:type="default" r:id="rId11"/>
      <w:pgSz w:w="11906" w:h="16838" w:code="9"/>
      <w:pgMar w:top="1418" w:right="130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8B8" w:rsidRDefault="003158B8" w:rsidP="00B07BDA">
      <w:pPr>
        <w:spacing w:after="0" w:line="240" w:lineRule="auto"/>
      </w:pPr>
      <w:r>
        <w:separator/>
      </w:r>
    </w:p>
  </w:endnote>
  <w:endnote w:type="continuationSeparator" w:id="0">
    <w:p w:rsidR="003158B8" w:rsidRDefault="003158B8" w:rsidP="00B0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AD5" w:rsidRPr="005755D8" w:rsidRDefault="005F5709" w:rsidP="00110AD5">
    <w:pPr>
      <w:pStyle w:val="Kopfzeile"/>
      <w:tabs>
        <w:tab w:val="clear" w:pos="9072"/>
        <w:tab w:val="right" w:pos="9214"/>
      </w:tabs>
      <w:spacing w:before="240"/>
      <w:ind w:right="397"/>
      <w:rPr>
        <w:rFonts w:ascii="BlissMedium" w:hAnsi="BlissMedium" w:cs="Arial"/>
        <w:i/>
        <w:sz w:val="20"/>
        <w:szCs w:val="18"/>
        <w:lang w:val="de-DE"/>
      </w:rPr>
    </w:pPr>
    <w:r w:rsidRPr="00624837">
      <w:rPr>
        <w:rFonts w:ascii="BlissLight" w:hAnsi="BlissLight" w:cs="Arial"/>
        <w:i/>
        <w:sz w:val="20"/>
        <w:szCs w:val="18"/>
        <w:lang w:val="de-DE"/>
      </w:rPr>
      <w:t>-----------------------------------------------------------------------------------------------------------------------</w:t>
    </w:r>
    <w:r>
      <w:rPr>
        <w:rFonts w:ascii="BlissLight" w:hAnsi="BlissLight" w:cs="Arial"/>
        <w:i/>
        <w:sz w:val="20"/>
        <w:szCs w:val="18"/>
        <w:lang w:val="de-DE"/>
      </w:rPr>
      <w:t>--</w:t>
    </w:r>
    <w:proofErr w:type="spellStart"/>
    <w:r w:rsidR="004346A1" w:rsidRPr="005755D8">
      <w:rPr>
        <w:rFonts w:ascii="BlissMedium" w:hAnsi="BlissMedium" w:cs="Arial"/>
        <w:i/>
        <w:sz w:val="20"/>
        <w:szCs w:val="18"/>
        <w:lang w:val="de-DE"/>
      </w:rPr>
      <w:t>Lundbeck</w:t>
    </w:r>
    <w:proofErr w:type="spellEnd"/>
    <w:r w:rsidR="004346A1" w:rsidRPr="005755D8">
      <w:rPr>
        <w:rFonts w:ascii="BlissMedium" w:hAnsi="BlissMedium" w:cs="Arial"/>
        <w:i/>
        <w:sz w:val="20"/>
        <w:szCs w:val="18"/>
        <w:lang w:val="de-DE"/>
      </w:rPr>
      <w:t xml:space="preserve"> Presseforum Psychiatrie am </w:t>
    </w:r>
    <w:r w:rsidR="0046133B">
      <w:rPr>
        <w:rFonts w:ascii="BlissMedium" w:hAnsi="BlissMedium" w:cs="Arial"/>
        <w:i/>
        <w:sz w:val="20"/>
        <w:szCs w:val="18"/>
        <w:lang w:val="de-DE"/>
      </w:rPr>
      <w:t>11</w:t>
    </w:r>
    <w:r w:rsidR="00404DAF">
      <w:rPr>
        <w:rFonts w:ascii="BlissMedium" w:hAnsi="BlissMedium" w:cs="Arial"/>
        <w:i/>
        <w:sz w:val="20"/>
        <w:szCs w:val="18"/>
        <w:lang w:val="de-DE"/>
      </w:rPr>
      <w:t>.</w:t>
    </w:r>
    <w:r w:rsidR="004346A1" w:rsidRPr="005755D8">
      <w:rPr>
        <w:rFonts w:ascii="BlissMedium" w:hAnsi="BlissMedium" w:cs="Arial"/>
        <w:i/>
        <w:sz w:val="20"/>
        <w:szCs w:val="18"/>
        <w:lang w:val="de-DE"/>
      </w:rPr>
      <w:t xml:space="preserve"> </w:t>
    </w:r>
    <w:r w:rsidR="00861F58">
      <w:rPr>
        <w:rFonts w:ascii="BlissMedium" w:hAnsi="BlissMedium" w:cs="Arial"/>
        <w:i/>
        <w:sz w:val="20"/>
        <w:szCs w:val="18"/>
        <w:lang w:val="de-DE"/>
      </w:rPr>
      <w:t xml:space="preserve">November </w:t>
    </w:r>
    <w:r w:rsidR="004346A1" w:rsidRPr="005755D8">
      <w:rPr>
        <w:rFonts w:ascii="BlissMedium" w:hAnsi="BlissMedium" w:cs="Arial"/>
        <w:i/>
        <w:sz w:val="20"/>
        <w:szCs w:val="18"/>
        <w:lang w:val="de-DE"/>
      </w:rPr>
      <w:t>2013 „</w:t>
    </w:r>
    <w:r w:rsidR="00861F58">
      <w:rPr>
        <w:rFonts w:ascii="BlissMedium" w:hAnsi="BlissMedium" w:cs="Arial"/>
        <w:i/>
        <w:sz w:val="20"/>
        <w:szCs w:val="18"/>
        <w:lang w:val="de-DE"/>
      </w:rPr>
      <w:t>Psychopharmaka – Fluch oder Segen?“</w:t>
    </w:r>
    <w:r w:rsidR="00861F58" w:rsidRPr="005755D8">
      <w:rPr>
        <w:rFonts w:ascii="BlissMedium" w:hAnsi="BlissMedium" w:cs="Arial"/>
        <w:i/>
        <w:sz w:val="20"/>
        <w:szCs w:val="18"/>
        <w:lang w:val="de-DE"/>
      </w:rPr>
      <w:t xml:space="preserve"> </w:t>
    </w:r>
    <w:r w:rsidR="00094630" w:rsidRPr="005755D8">
      <w:rPr>
        <w:rFonts w:ascii="BlissMedium" w:hAnsi="BlissMedium" w:cs="Arial"/>
        <w:i/>
        <w:sz w:val="20"/>
        <w:szCs w:val="18"/>
        <w:lang w:val="de-DE"/>
      </w:rPr>
      <w:br/>
    </w:r>
    <w:r w:rsidR="00562398">
      <w:rPr>
        <w:rFonts w:ascii="BlissMedium" w:hAnsi="BlissMedium" w:cs="Arial"/>
        <w:i/>
        <w:sz w:val="20"/>
        <w:szCs w:val="18"/>
        <w:lang w:val="de-DE"/>
      </w:rPr>
      <w:t xml:space="preserve">Dr. </w:t>
    </w:r>
    <w:r w:rsidR="00486933">
      <w:rPr>
        <w:rFonts w:ascii="BlissMedium" w:hAnsi="BlissMedium" w:cs="Arial"/>
        <w:i/>
        <w:sz w:val="20"/>
        <w:szCs w:val="18"/>
        <w:lang w:val="de-DE"/>
      </w:rPr>
      <w:t>Georg Schönbeck</w:t>
    </w:r>
    <w:r w:rsidR="004346A1" w:rsidRPr="005755D8">
      <w:rPr>
        <w:rFonts w:ascii="BlissMedium" w:hAnsi="BlissMedium" w:cs="Arial"/>
        <w:i/>
        <w:sz w:val="20"/>
        <w:szCs w:val="18"/>
        <w:lang w:val="de-DE"/>
      </w:rPr>
      <w:t>: „</w:t>
    </w:r>
    <w:r w:rsidR="00861F58">
      <w:rPr>
        <w:rFonts w:ascii="BlissMedium" w:hAnsi="BlissMedium" w:cs="Arial"/>
        <w:i/>
        <w:sz w:val="20"/>
        <w:szCs w:val="18"/>
        <w:lang w:val="de-DE"/>
      </w:rPr>
      <w:t>Psychopharmaka</w:t>
    </w:r>
    <w:r w:rsidR="00486933">
      <w:rPr>
        <w:rFonts w:ascii="BlissMedium" w:hAnsi="BlissMedium" w:cs="Arial"/>
        <w:i/>
        <w:sz w:val="20"/>
        <w:szCs w:val="18"/>
        <w:lang w:val="de-DE"/>
      </w:rPr>
      <w:t xml:space="preserve"> in der Praxis</w:t>
    </w:r>
    <w:r w:rsidR="004346A1" w:rsidRPr="005755D8">
      <w:rPr>
        <w:rFonts w:ascii="BlissMedium" w:hAnsi="BlissMedium" w:cs="Arial"/>
        <w:i/>
        <w:sz w:val="20"/>
        <w:szCs w:val="18"/>
        <w:lang w:val="de-DE"/>
      </w:rPr>
      <w:t>“</w:t>
    </w:r>
    <w:r w:rsidR="00260819" w:rsidRPr="00260819">
      <w:rPr>
        <w:rFonts w:ascii="BlissLight" w:hAnsi="BlissLight" w:cs="Arial"/>
        <w:i/>
        <w:sz w:val="20"/>
        <w:szCs w:val="18"/>
        <w:lang w:val="de-DE"/>
      </w:rPr>
      <w:t xml:space="preserve"> </w:t>
    </w:r>
    <w:r w:rsidR="00260819">
      <w:rPr>
        <w:rFonts w:ascii="BlissLight" w:hAnsi="BlissLight" w:cs="Arial"/>
        <w:i/>
        <w:sz w:val="20"/>
        <w:szCs w:val="18"/>
        <w:lang w:val="de-DE"/>
      </w:rPr>
      <w:tab/>
    </w:r>
    <w:r w:rsidR="00110AD5">
      <w:rPr>
        <w:rFonts w:ascii="BlissLight" w:hAnsi="BlissLight" w:cs="Arial"/>
        <w:sz w:val="20"/>
        <w:szCs w:val="18"/>
        <w:lang w:val="de-DE"/>
      </w:rPr>
      <w:tab/>
    </w:r>
    <w:r w:rsidR="004C0917" w:rsidRPr="00CD4565">
      <w:rPr>
        <w:rFonts w:ascii="BlissMedium" w:hAnsi="BlissMedium" w:cs="Arial"/>
        <w:i/>
        <w:sz w:val="20"/>
        <w:szCs w:val="18"/>
        <w:lang w:val="de-DE"/>
      </w:rPr>
      <w:fldChar w:fldCharType="begin"/>
    </w:r>
    <w:r w:rsidR="00110AD5" w:rsidRPr="00CD4565">
      <w:rPr>
        <w:rFonts w:ascii="BlissMedium" w:hAnsi="BlissMedium" w:cs="Arial"/>
        <w:i/>
        <w:sz w:val="20"/>
        <w:szCs w:val="18"/>
        <w:lang w:val="de-DE"/>
      </w:rPr>
      <w:instrText xml:space="preserve"> PAGE   \* MERGEFORMAT </w:instrText>
    </w:r>
    <w:r w:rsidR="004C0917" w:rsidRPr="00CD4565">
      <w:rPr>
        <w:rFonts w:ascii="BlissMedium" w:hAnsi="BlissMedium" w:cs="Arial"/>
        <w:i/>
        <w:sz w:val="20"/>
        <w:szCs w:val="18"/>
        <w:lang w:val="de-DE"/>
      </w:rPr>
      <w:fldChar w:fldCharType="separate"/>
    </w:r>
    <w:r w:rsidR="00C241F5">
      <w:rPr>
        <w:rFonts w:ascii="BlissMedium" w:hAnsi="BlissMedium" w:cs="Arial"/>
        <w:i/>
        <w:noProof/>
        <w:sz w:val="20"/>
        <w:szCs w:val="18"/>
        <w:lang w:val="de-DE"/>
      </w:rPr>
      <w:t>1</w:t>
    </w:r>
    <w:r w:rsidR="004C0917" w:rsidRPr="00CD4565">
      <w:rPr>
        <w:rFonts w:ascii="BlissMedium" w:hAnsi="BlissMedium" w:cs="Arial"/>
        <w:i/>
        <w:sz w:val="20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8B8" w:rsidRDefault="003158B8" w:rsidP="00B07BDA">
      <w:pPr>
        <w:spacing w:after="0" w:line="240" w:lineRule="auto"/>
      </w:pPr>
      <w:r>
        <w:separator/>
      </w:r>
    </w:p>
  </w:footnote>
  <w:footnote w:type="continuationSeparator" w:id="0">
    <w:p w:rsidR="003158B8" w:rsidRDefault="003158B8" w:rsidP="00B07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A96" w:rsidRPr="001E74A0" w:rsidRDefault="00790A96" w:rsidP="00790A96">
    <w:pPr>
      <w:spacing w:after="120"/>
      <w:jc w:val="right"/>
      <w:rPr>
        <w:rFonts w:ascii="BlissMedium" w:hAnsi="BlissMedium" w:cs="Bliss-Light"/>
        <w:sz w:val="34"/>
        <w:szCs w:val="34"/>
      </w:rPr>
    </w:pPr>
    <w:proofErr w:type="spellStart"/>
    <w:r w:rsidRPr="001E74A0">
      <w:rPr>
        <w:rFonts w:ascii="BlissMedium" w:hAnsi="BlissMedium" w:cs="Bliss-Light"/>
        <w:sz w:val="34"/>
        <w:szCs w:val="34"/>
      </w:rPr>
      <w:t>Lundbeck</w:t>
    </w:r>
    <w:proofErr w:type="spellEnd"/>
    <w:r w:rsidRPr="001E74A0">
      <w:rPr>
        <w:rFonts w:ascii="BlissMedium" w:hAnsi="BlissMedium" w:cs="Bliss-Light"/>
        <w:sz w:val="34"/>
        <w:szCs w:val="34"/>
      </w:rPr>
      <w:t xml:space="preserve"> Presseforum Psychiatrie</w:t>
    </w:r>
  </w:p>
  <w:p w:rsidR="00790A96" w:rsidRPr="005755D8" w:rsidRDefault="00790A96" w:rsidP="00790A96">
    <w:pPr>
      <w:pStyle w:val="Kopfzeile"/>
      <w:rPr>
        <w:rFonts w:ascii="BlissMedium" w:hAnsi="BlissMedium"/>
      </w:rPr>
    </w:pPr>
  </w:p>
  <w:p w:rsidR="00790A96" w:rsidRPr="005755D8" w:rsidRDefault="00790A96" w:rsidP="00790A96">
    <w:pPr>
      <w:pStyle w:val="Kopfzeile"/>
      <w:rPr>
        <w:rFonts w:ascii="BlissMedium" w:hAnsi="BlissMedium"/>
      </w:rPr>
    </w:pPr>
  </w:p>
  <w:p w:rsidR="00B07BDA" w:rsidRPr="005755D8" w:rsidRDefault="00B07BDA">
    <w:pPr>
      <w:pStyle w:val="Kopfzeile"/>
      <w:rPr>
        <w:rFonts w:ascii="BlissMedium" w:hAnsi="BlissMedium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23270"/>
    <w:multiLevelType w:val="hybridMultilevel"/>
    <w:tmpl w:val="543ACB80"/>
    <w:lvl w:ilvl="0" w:tplc="93885A3A">
      <w:start w:val="1"/>
      <w:numFmt w:val="bullet"/>
      <w:lvlText w:val=""/>
      <w:lvlJc w:val="left"/>
      <w:pPr>
        <w:tabs>
          <w:tab w:val="num" w:pos="15"/>
        </w:tabs>
        <w:ind w:left="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F57010"/>
    <w:multiLevelType w:val="hybridMultilevel"/>
    <w:tmpl w:val="C2A00A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6355B"/>
    <w:multiLevelType w:val="multilevel"/>
    <w:tmpl w:val="33A6E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59F722E8"/>
    <w:multiLevelType w:val="hybridMultilevel"/>
    <w:tmpl w:val="2BA2611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B4270"/>
    <w:multiLevelType w:val="hybridMultilevel"/>
    <w:tmpl w:val="535090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6051A6"/>
    <w:rsid w:val="00020641"/>
    <w:rsid w:val="000368AE"/>
    <w:rsid w:val="000377B0"/>
    <w:rsid w:val="0004447E"/>
    <w:rsid w:val="00050D23"/>
    <w:rsid w:val="00060E11"/>
    <w:rsid w:val="0007541A"/>
    <w:rsid w:val="00092A3B"/>
    <w:rsid w:val="00094630"/>
    <w:rsid w:val="0009777A"/>
    <w:rsid w:val="000A2617"/>
    <w:rsid w:val="000A4086"/>
    <w:rsid w:val="000D558E"/>
    <w:rsid w:val="000F1539"/>
    <w:rsid w:val="000F5367"/>
    <w:rsid w:val="00110AD5"/>
    <w:rsid w:val="0011709D"/>
    <w:rsid w:val="00123945"/>
    <w:rsid w:val="0013147F"/>
    <w:rsid w:val="00143610"/>
    <w:rsid w:val="001A58FB"/>
    <w:rsid w:val="001B0B87"/>
    <w:rsid w:val="001B5565"/>
    <w:rsid w:val="001B6F7D"/>
    <w:rsid w:val="001D4F9B"/>
    <w:rsid w:val="001E74A0"/>
    <w:rsid w:val="00203E72"/>
    <w:rsid w:val="00216AEA"/>
    <w:rsid w:val="00216DC8"/>
    <w:rsid w:val="002237E8"/>
    <w:rsid w:val="00232470"/>
    <w:rsid w:val="00237F75"/>
    <w:rsid w:val="00250A9B"/>
    <w:rsid w:val="00255F0D"/>
    <w:rsid w:val="00260819"/>
    <w:rsid w:val="002776C5"/>
    <w:rsid w:val="00281444"/>
    <w:rsid w:val="00284E92"/>
    <w:rsid w:val="002D3362"/>
    <w:rsid w:val="002E4909"/>
    <w:rsid w:val="002F621B"/>
    <w:rsid w:val="003158B8"/>
    <w:rsid w:val="00331633"/>
    <w:rsid w:val="00331C87"/>
    <w:rsid w:val="00335F90"/>
    <w:rsid w:val="0038053B"/>
    <w:rsid w:val="00392EC8"/>
    <w:rsid w:val="003950C5"/>
    <w:rsid w:val="003B620E"/>
    <w:rsid w:val="003C711F"/>
    <w:rsid w:val="003D6EB9"/>
    <w:rsid w:val="003F6629"/>
    <w:rsid w:val="00404DAF"/>
    <w:rsid w:val="00425261"/>
    <w:rsid w:val="004270A9"/>
    <w:rsid w:val="004346A1"/>
    <w:rsid w:val="00442CFA"/>
    <w:rsid w:val="00444EBB"/>
    <w:rsid w:val="004536B4"/>
    <w:rsid w:val="00455896"/>
    <w:rsid w:val="0046133B"/>
    <w:rsid w:val="00466ADF"/>
    <w:rsid w:val="00477C72"/>
    <w:rsid w:val="00486933"/>
    <w:rsid w:val="004929CF"/>
    <w:rsid w:val="004A0B8D"/>
    <w:rsid w:val="004C0917"/>
    <w:rsid w:val="004D6F9D"/>
    <w:rsid w:val="004E164F"/>
    <w:rsid w:val="004F60C2"/>
    <w:rsid w:val="004F7C4F"/>
    <w:rsid w:val="00501754"/>
    <w:rsid w:val="005503BD"/>
    <w:rsid w:val="00556D1A"/>
    <w:rsid w:val="00562398"/>
    <w:rsid w:val="005755D8"/>
    <w:rsid w:val="00576F32"/>
    <w:rsid w:val="005818A0"/>
    <w:rsid w:val="00585332"/>
    <w:rsid w:val="005F3ABA"/>
    <w:rsid w:val="005F5709"/>
    <w:rsid w:val="005F6CBC"/>
    <w:rsid w:val="006051A6"/>
    <w:rsid w:val="00610603"/>
    <w:rsid w:val="00622C00"/>
    <w:rsid w:val="00623CD2"/>
    <w:rsid w:val="00624837"/>
    <w:rsid w:val="0062596D"/>
    <w:rsid w:val="00647E15"/>
    <w:rsid w:val="00673F97"/>
    <w:rsid w:val="00687B55"/>
    <w:rsid w:val="006A0D6D"/>
    <w:rsid w:val="006A4498"/>
    <w:rsid w:val="006A6289"/>
    <w:rsid w:val="006B36B9"/>
    <w:rsid w:val="006C038E"/>
    <w:rsid w:val="006D5C66"/>
    <w:rsid w:val="006E00F2"/>
    <w:rsid w:val="006E6168"/>
    <w:rsid w:val="00701CD9"/>
    <w:rsid w:val="00701D9A"/>
    <w:rsid w:val="0070288E"/>
    <w:rsid w:val="007047ED"/>
    <w:rsid w:val="007109F2"/>
    <w:rsid w:val="00716876"/>
    <w:rsid w:val="00745C91"/>
    <w:rsid w:val="00790A96"/>
    <w:rsid w:val="007B2CB5"/>
    <w:rsid w:val="007C0963"/>
    <w:rsid w:val="007C63D4"/>
    <w:rsid w:val="007D0C70"/>
    <w:rsid w:val="007D30DC"/>
    <w:rsid w:val="007F3626"/>
    <w:rsid w:val="007F62C6"/>
    <w:rsid w:val="00800508"/>
    <w:rsid w:val="00802085"/>
    <w:rsid w:val="00826497"/>
    <w:rsid w:val="008277AA"/>
    <w:rsid w:val="00833CA7"/>
    <w:rsid w:val="00837D6D"/>
    <w:rsid w:val="00843BD1"/>
    <w:rsid w:val="00847234"/>
    <w:rsid w:val="0085132B"/>
    <w:rsid w:val="00861F58"/>
    <w:rsid w:val="008620F7"/>
    <w:rsid w:val="00884DC8"/>
    <w:rsid w:val="00891A1B"/>
    <w:rsid w:val="00892FF2"/>
    <w:rsid w:val="008A0E5D"/>
    <w:rsid w:val="008A7C42"/>
    <w:rsid w:val="008A7C52"/>
    <w:rsid w:val="008D4BFA"/>
    <w:rsid w:val="008F3957"/>
    <w:rsid w:val="008F4B37"/>
    <w:rsid w:val="009069D1"/>
    <w:rsid w:val="00907795"/>
    <w:rsid w:val="00914A0C"/>
    <w:rsid w:val="00927EC4"/>
    <w:rsid w:val="00934E4B"/>
    <w:rsid w:val="009510A9"/>
    <w:rsid w:val="00951B53"/>
    <w:rsid w:val="009568A0"/>
    <w:rsid w:val="009642CC"/>
    <w:rsid w:val="00966338"/>
    <w:rsid w:val="00974175"/>
    <w:rsid w:val="009757AB"/>
    <w:rsid w:val="00977B49"/>
    <w:rsid w:val="00995182"/>
    <w:rsid w:val="009A53F1"/>
    <w:rsid w:val="009A5687"/>
    <w:rsid w:val="009B1EBD"/>
    <w:rsid w:val="009B2C7A"/>
    <w:rsid w:val="009D532E"/>
    <w:rsid w:val="009E027B"/>
    <w:rsid w:val="009E3A1B"/>
    <w:rsid w:val="009E5ABD"/>
    <w:rsid w:val="009F0BB1"/>
    <w:rsid w:val="009F4533"/>
    <w:rsid w:val="00A16181"/>
    <w:rsid w:val="00A17207"/>
    <w:rsid w:val="00A209A7"/>
    <w:rsid w:val="00A2748B"/>
    <w:rsid w:val="00A51D1F"/>
    <w:rsid w:val="00A8073A"/>
    <w:rsid w:val="00A87BA5"/>
    <w:rsid w:val="00A93248"/>
    <w:rsid w:val="00A93DE2"/>
    <w:rsid w:val="00AA3C39"/>
    <w:rsid w:val="00AB05D5"/>
    <w:rsid w:val="00AE44E7"/>
    <w:rsid w:val="00AF4324"/>
    <w:rsid w:val="00B07BDA"/>
    <w:rsid w:val="00B13B31"/>
    <w:rsid w:val="00B15321"/>
    <w:rsid w:val="00B16279"/>
    <w:rsid w:val="00B25DB5"/>
    <w:rsid w:val="00B30CBB"/>
    <w:rsid w:val="00B41720"/>
    <w:rsid w:val="00B53576"/>
    <w:rsid w:val="00B55220"/>
    <w:rsid w:val="00B63601"/>
    <w:rsid w:val="00B63B2F"/>
    <w:rsid w:val="00B70108"/>
    <w:rsid w:val="00B73649"/>
    <w:rsid w:val="00B73B1A"/>
    <w:rsid w:val="00B74244"/>
    <w:rsid w:val="00B81EB2"/>
    <w:rsid w:val="00B9231D"/>
    <w:rsid w:val="00B97CCE"/>
    <w:rsid w:val="00BA2990"/>
    <w:rsid w:val="00BA4214"/>
    <w:rsid w:val="00BA47CB"/>
    <w:rsid w:val="00BA6237"/>
    <w:rsid w:val="00BB0F5A"/>
    <w:rsid w:val="00BD330C"/>
    <w:rsid w:val="00BD57C7"/>
    <w:rsid w:val="00BE0829"/>
    <w:rsid w:val="00BF3F73"/>
    <w:rsid w:val="00BF7727"/>
    <w:rsid w:val="00C03782"/>
    <w:rsid w:val="00C06583"/>
    <w:rsid w:val="00C1536D"/>
    <w:rsid w:val="00C241F5"/>
    <w:rsid w:val="00C25DF3"/>
    <w:rsid w:val="00C351E4"/>
    <w:rsid w:val="00C6101A"/>
    <w:rsid w:val="00C62E2E"/>
    <w:rsid w:val="00C81E8B"/>
    <w:rsid w:val="00C82841"/>
    <w:rsid w:val="00C91751"/>
    <w:rsid w:val="00CA4233"/>
    <w:rsid w:val="00CA792D"/>
    <w:rsid w:val="00CB681E"/>
    <w:rsid w:val="00CD0D90"/>
    <w:rsid w:val="00CD2E00"/>
    <w:rsid w:val="00CF04D4"/>
    <w:rsid w:val="00CF2349"/>
    <w:rsid w:val="00D05D49"/>
    <w:rsid w:val="00D11396"/>
    <w:rsid w:val="00D210EF"/>
    <w:rsid w:val="00D22023"/>
    <w:rsid w:val="00D22A42"/>
    <w:rsid w:val="00D235CA"/>
    <w:rsid w:val="00D242A8"/>
    <w:rsid w:val="00D429ED"/>
    <w:rsid w:val="00D469D7"/>
    <w:rsid w:val="00D64DAD"/>
    <w:rsid w:val="00D67C8B"/>
    <w:rsid w:val="00D82296"/>
    <w:rsid w:val="00D9350C"/>
    <w:rsid w:val="00DB617B"/>
    <w:rsid w:val="00DB789B"/>
    <w:rsid w:val="00DB7AE4"/>
    <w:rsid w:val="00DC01E1"/>
    <w:rsid w:val="00DC3579"/>
    <w:rsid w:val="00DC578E"/>
    <w:rsid w:val="00DC6B98"/>
    <w:rsid w:val="00DD12EA"/>
    <w:rsid w:val="00E0001C"/>
    <w:rsid w:val="00E531B2"/>
    <w:rsid w:val="00E57F04"/>
    <w:rsid w:val="00E669A7"/>
    <w:rsid w:val="00E71063"/>
    <w:rsid w:val="00E82747"/>
    <w:rsid w:val="00E836B5"/>
    <w:rsid w:val="00E86F6B"/>
    <w:rsid w:val="00E92BF7"/>
    <w:rsid w:val="00E95702"/>
    <w:rsid w:val="00EA1418"/>
    <w:rsid w:val="00EA49DB"/>
    <w:rsid w:val="00EA6BCC"/>
    <w:rsid w:val="00EC6F69"/>
    <w:rsid w:val="00F10815"/>
    <w:rsid w:val="00F166C6"/>
    <w:rsid w:val="00F222A7"/>
    <w:rsid w:val="00F4310E"/>
    <w:rsid w:val="00F43BAA"/>
    <w:rsid w:val="00F45057"/>
    <w:rsid w:val="00F47184"/>
    <w:rsid w:val="00F51289"/>
    <w:rsid w:val="00F574E4"/>
    <w:rsid w:val="00F604A6"/>
    <w:rsid w:val="00F64AAB"/>
    <w:rsid w:val="00F730A5"/>
    <w:rsid w:val="00F734C6"/>
    <w:rsid w:val="00FA280B"/>
    <w:rsid w:val="00FD0BDE"/>
    <w:rsid w:val="00FE4003"/>
    <w:rsid w:val="00FE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4E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BD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A49D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41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417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417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41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417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74175"/>
    <w:pPr>
      <w:spacing w:after="0" w:line="240" w:lineRule="auto"/>
    </w:pPr>
  </w:style>
  <w:style w:type="paragraph" w:styleId="Kopfzeile">
    <w:name w:val="header"/>
    <w:basedOn w:val="Standard"/>
    <w:link w:val="KopfzeileZchn"/>
    <w:unhideWhenUsed/>
    <w:rsid w:val="00B07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07BDA"/>
  </w:style>
  <w:style w:type="paragraph" w:styleId="Fuzeile">
    <w:name w:val="footer"/>
    <w:basedOn w:val="Standard"/>
    <w:link w:val="FuzeileZchn"/>
    <w:uiPriority w:val="99"/>
    <w:unhideWhenUsed/>
    <w:rsid w:val="00B07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7BDA"/>
  </w:style>
  <w:style w:type="paragraph" w:styleId="Listenabsatz">
    <w:name w:val="List Paragraph"/>
    <w:basedOn w:val="Standard"/>
    <w:uiPriority w:val="34"/>
    <w:qFormat/>
    <w:rsid w:val="00E92BF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13147F"/>
    <w:pPr>
      <w:spacing w:after="0" w:line="324" w:lineRule="auto"/>
    </w:pPr>
    <w:rPr>
      <w:rFonts w:ascii="Times New Roman" w:eastAsia="Times New Roman" w:hAnsi="Times New Roman" w:cs="Times New Roman"/>
      <w:color w:val="223311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B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A49D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4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1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4175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B07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07BDA"/>
  </w:style>
  <w:style w:type="paragraph" w:styleId="Footer">
    <w:name w:val="footer"/>
    <w:basedOn w:val="Normal"/>
    <w:link w:val="FooterChar"/>
    <w:uiPriority w:val="99"/>
    <w:unhideWhenUsed/>
    <w:rsid w:val="00B07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BDA"/>
  </w:style>
  <w:style w:type="paragraph" w:styleId="ListParagraph">
    <w:name w:val="List Paragraph"/>
    <w:basedOn w:val="Normal"/>
    <w:uiPriority w:val="34"/>
    <w:qFormat/>
    <w:rsid w:val="00E92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8183">
              <w:marLeft w:val="0"/>
              <w:marRight w:val="2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8439">
                  <w:marLeft w:val="217"/>
                  <w:marRight w:val="122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2" w:space="0" w:color="FFFFFF"/>
                    <w:right w:val="single" w:sz="6" w:space="0" w:color="FFFFFF"/>
                  </w:divBdr>
                  <w:divsChild>
                    <w:div w:id="146480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9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86935">
                                  <w:blockQuote w:val="1"/>
                                  <w:marLeft w:val="0"/>
                                  <w:marRight w:val="0"/>
                                  <w:marTop w:val="288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2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eorg.schoenbeck@aon.a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EDE9F-78FE-4B0B-874D-E9EB386480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3B63B1-DE53-41F1-829F-5F5DDFF3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Harald Schenk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Urb</cp:lastModifiedBy>
  <cp:revision>2</cp:revision>
  <cp:lastPrinted>2013-06-10T19:23:00Z</cp:lastPrinted>
  <dcterms:created xsi:type="dcterms:W3CDTF">2013-11-08T08:06:00Z</dcterms:created>
  <dcterms:modified xsi:type="dcterms:W3CDTF">2013-11-08T08:06:00Z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