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F7" w:rsidRPr="00922EF0" w:rsidRDefault="00D629F7" w:rsidP="00D629F7">
      <w:pPr>
        <w:pStyle w:val="StandardWeb"/>
        <w:spacing w:before="0" w:beforeAutospacing="0" w:after="0" w:afterAutospacing="0" w:line="264" w:lineRule="auto"/>
        <w:rPr>
          <w:rFonts w:ascii="Arial" w:hAnsi="Arial" w:cs="Arial"/>
          <w:b/>
          <w:bCs/>
          <w:color w:val="000000"/>
        </w:rPr>
      </w:pPr>
    </w:p>
    <w:p w:rsidR="007B25C5" w:rsidRPr="00922EF0" w:rsidRDefault="007B25C5" w:rsidP="007B25C5">
      <w:pPr>
        <w:pStyle w:val="StandardWeb"/>
        <w:spacing w:before="0" w:beforeAutospacing="0" w:after="0" w:afterAutospacing="0" w:line="264" w:lineRule="auto"/>
        <w:rPr>
          <w:rFonts w:ascii="Arial" w:hAnsi="Arial" w:cs="Arial"/>
          <w:b/>
          <w:bCs/>
          <w:color w:val="000000"/>
        </w:rPr>
      </w:pPr>
      <w:r w:rsidRPr="00922EF0">
        <w:rPr>
          <w:rFonts w:ascii="Arial" w:hAnsi="Arial" w:cs="Arial"/>
          <w:b/>
          <w:bCs/>
          <w:color w:val="000000"/>
        </w:rPr>
        <w:t>Univ.</w:t>
      </w:r>
      <w:r w:rsidR="00E95617" w:rsidRPr="00922EF0">
        <w:rPr>
          <w:rFonts w:ascii="Arial" w:hAnsi="Arial" w:cs="Arial"/>
          <w:b/>
          <w:bCs/>
          <w:color w:val="000000"/>
        </w:rPr>
        <w:t>-</w:t>
      </w:r>
      <w:r w:rsidRPr="00922EF0">
        <w:rPr>
          <w:rFonts w:ascii="Arial" w:hAnsi="Arial" w:cs="Arial"/>
          <w:b/>
          <w:bCs/>
          <w:color w:val="000000"/>
        </w:rPr>
        <w:t>Prof.</w:t>
      </w:r>
      <w:r w:rsidR="001C5F4F" w:rsidRPr="00922EF0">
        <w:rPr>
          <w:rFonts w:ascii="Arial" w:hAnsi="Arial" w:cs="Arial"/>
          <w:b/>
          <w:bCs/>
          <w:color w:val="000000"/>
        </w:rPr>
        <w:t xml:space="preserve"> </w:t>
      </w:r>
      <w:r w:rsidRPr="00922EF0">
        <w:rPr>
          <w:rFonts w:ascii="Arial" w:hAnsi="Arial" w:cs="Arial"/>
          <w:b/>
          <w:bCs/>
          <w:color w:val="000000"/>
        </w:rPr>
        <w:t>Dr.</w:t>
      </w:r>
      <w:r w:rsidR="001C5F4F" w:rsidRPr="00922EF0">
        <w:rPr>
          <w:rFonts w:ascii="Arial" w:hAnsi="Arial" w:cs="Arial"/>
          <w:b/>
          <w:bCs/>
          <w:color w:val="000000"/>
        </w:rPr>
        <w:t xml:space="preserve"> </w:t>
      </w:r>
      <w:r w:rsidRPr="00922EF0">
        <w:rPr>
          <w:rFonts w:ascii="Arial" w:hAnsi="Arial" w:cs="Arial"/>
          <w:b/>
          <w:bCs/>
          <w:color w:val="000000"/>
        </w:rPr>
        <w:t>Ulrich Jäger</w:t>
      </w:r>
    </w:p>
    <w:p w:rsidR="007B25C5" w:rsidRPr="00922EF0" w:rsidRDefault="007B25C5" w:rsidP="007B25C5">
      <w:pPr>
        <w:pStyle w:val="StandardWeb"/>
        <w:spacing w:before="0" w:beforeAutospacing="0" w:after="0" w:afterAutospacing="0" w:line="264" w:lineRule="auto"/>
        <w:rPr>
          <w:rFonts w:ascii="Arial" w:hAnsi="Arial" w:cs="Arial"/>
          <w:color w:val="000000"/>
        </w:rPr>
      </w:pPr>
      <w:r w:rsidRPr="00922EF0">
        <w:rPr>
          <w:rFonts w:ascii="Arial" w:hAnsi="Arial" w:cs="Arial"/>
          <w:color w:val="000000"/>
        </w:rPr>
        <w:t xml:space="preserve">Klinik für Innere Medizin I, Klinische Abteilung für Hämatologie und </w:t>
      </w:r>
      <w:proofErr w:type="spellStart"/>
      <w:r w:rsidRPr="00922EF0">
        <w:rPr>
          <w:rFonts w:ascii="Arial" w:hAnsi="Arial" w:cs="Arial"/>
          <w:color w:val="000000"/>
        </w:rPr>
        <w:t>Hämostaseologie</w:t>
      </w:r>
      <w:proofErr w:type="spellEnd"/>
      <w:r w:rsidRPr="00922EF0">
        <w:rPr>
          <w:rFonts w:ascii="Arial" w:hAnsi="Arial" w:cs="Arial"/>
          <w:color w:val="000000"/>
        </w:rPr>
        <w:t>, Medizinische Universität Wien</w:t>
      </w:r>
    </w:p>
    <w:p w:rsidR="00E1791C" w:rsidRPr="00922EF0" w:rsidRDefault="00E1791C" w:rsidP="00D629F7">
      <w:pPr>
        <w:pStyle w:val="StandardWeb"/>
        <w:spacing w:before="0" w:beforeAutospacing="0" w:after="0" w:afterAutospacing="0" w:line="264" w:lineRule="auto"/>
        <w:rPr>
          <w:rFonts w:ascii="Arial" w:hAnsi="Arial" w:cs="Arial"/>
        </w:rPr>
      </w:pPr>
    </w:p>
    <w:p w:rsidR="00377F21" w:rsidRPr="00922EF0" w:rsidRDefault="00377F21" w:rsidP="00D629F7">
      <w:pPr>
        <w:pStyle w:val="StandardWeb"/>
        <w:spacing w:before="0" w:beforeAutospacing="0" w:after="0" w:afterAutospacing="0" w:line="264" w:lineRule="auto"/>
        <w:rPr>
          <w:rFonts w:ascii="Arial" w:hAnsi="Arial" w:cs="Arial"/>
        </w:rPr>
      </w:pPr>
    </w:p>
    <w:p w:rsidR="00E95617" w:rsidRPr="001D54B9" w:rsidRDefault="007B25C5" w:rsidP="00E95617">
      <w:pPr>
        <w:pStyle w:val="StandardWeb"/>
        <w:spacing w:before="0" w:beforeAutospacing="0" w:after="120" w:afterAutospacing="0" w:line="312" w:lineRule="auto"/>
        <w:rPr>
          <w:rFonts w:ascii="Arial" w:hAnsi="Arial" w:cs="Arial"/>
          <w:iCs/>
          <w:color w:val="0070C0"/>
        </w:rPr>
      </w:pPr>
      <w:r w:rsidRPr="001D54B9">
        <w:rPr>
          <w:rFonts w:ascii="Arial" w:hAnsi="Arial" w:cs="Arial"/>
          <w:b/>
          <w:bCs/>
          <w:color w:val="0070C0"/>
          <w:sz w:val="28"/>
          <w:szCs w:val="28"/>
        </w:rPr>
        <w:t xml:space="preserve">Neue Immuntherapien für PatientInnen mit </w:t>
      </w:r>
      <w:proofErr w:type="spellStart"/>
      <w:r w:rsidRPr="001D54B9">
        <w:rPr>
          <w:rFonts w:ascii="Arial" w:hAnsi="Arial" w:cs="Arial"/>
          <w:b/>
          <w:bCs/>
          <w:color w:val="0070C0"/>
          <w:sz w:val="28"/>
          <w:szCs w:val="28"/>
        </w:rPr>
        <w:t>hämato</w:t>
      </w:r>
      <w:proofErr w:type="spellEnd"/>
      <w:r w:rsidRPr="001D54B9">
        <w:rPr>
          <w:rFonts w:ascii="Arial" w:hAnsi="Arial" w:cs="Arial"/>
          <w:b/>
          <w:bCs/>
          <w:color w:val="0070C0"/>
          <w:sz w:val="28"/>
          <w:szCs w:val="28"/>
        </w:rPr>
        <w:t>-onkologischen Erkrankungen</w:t>
      </w:r>
    </w:p>
    <w:p w:rsidR="007B25C5" w:rsidRPr="00922EF0" w:rsidRDefault="007B25C5" w:rsidP="007B25C5">
      <w:pPr>
        <w:spacing w:after="120" w:line="312" w:lineRule="auto"/>
        <w:rPr>
          <w:rFonts w:ascii="Arial" w:hAnsi="Arial" w:cs="Arial"/>
          <w:iCs/>
        </w:rPr>
      </w:pPr>
      <w:r w:rsidRPr="00922EF0">
        <w:rPr>
          <w:rFonts w:ascii="Arial" w:hAnsi="Arial" w:cs="Arial"/>
          <w:iCs/>
        </w:rPr>
        <w:t xml:space="preserve">Der Einsatz von Immuntherapien gegen Krebserkrankungen </w:t>
      </w:r>
      <w:r w:rsidR="00D05560" w:rsidRPr="00922EF0">
        <w:rPr>
          <w:rFonts w:ascii="Arial" w:hAnsi="Arial" w:cs="Arial"/>
          <w:iCs/>
        </w:rPr>
        <w:t>ist</w:t>
      </w:r>
      <w:r w:rsidRPr="00922EF0">
        <w:rPr>
          <w:rFonts w:ascii="Arial" w:hAnsi="Arial" w:cs="Arial"/>
          <w:iCs/>
        </w:rPr>
        <w:t xml:space="preserve"> seit dem Ende der 90er Jahre klinische Praxis. Initial wurden dabei </w:t>
      </w:r>
      <w:proofErr w:type="spellStart"/>
      <w:r w:rsidRPr="00922EF0">
        <w:rPr>
          <w:rFonts w:ascii="Arial" w:hAnsi="Arial" w:cs="Arial"/>
          <w:iCs/>
        </w:rPr>
        <w:t>monoklonale</w:t>
      </w:r>
      <w:proofErr w:type="spellEnd"/>
      <w:r w:rsidRPr="00922EF0">
        <w:rPr>
          <w:rFonts w:ascii="Arial" w:hAnsi="Arial" w:cs="Arial"/>
          <w:iCs/>
        </w:rPr>
        <w:t xml:space="preserve"> Antikörper verwendet, die zielgerichtet gegen z.B. Lymphome oder Brustkrebs eingesetzt wurden. Diese Therapien beruhen auf dem Prinzip der passiven Immunisierung. Dabei lösen die</w:t>
      </w:r>
      <w:r w:rsidR="001A51CF" w:rsidRPr="00922EF0">
        <w:rPr>
          <w:rFonts w:ascii="Arial" w:hAnsi="Arial" w:cs="Arial"/>
          <w:iCs/>
        </w:rPr>
        <w:t xml:space="preserve"> </w:t>
      </w:r>
      <w:hyperlink r:id="rId11" w:history="1">
        <w:proofErr w:type="spellStart"/>
        <w:r w:rsidRPr="00922EF0">
          <w:rPr>
            <w:rFonts w:ascii="Arial" w:hAnsi="Arial" w:cs="Arial"/>
            <w:iCs/>
          </w:rPr>
          <w:t>monoklonalen</w:t>
        </w:r>
        <w:proofErr w:type="spellEnd"/>
        <w:r w:rsidRPr="00922EF0">
          <w:rPr>
            <w:rFonts w:ascii="Arial" w:hAnsi="Arial" w:cs="Arial"/>
            <w:iCs/>
          </w:rPr>
          <w:t xml:space="preserve"> Antikörper</w:t>
        </w:r>
      </w:hyperlink>
      <w:r w:rsidRPr="00922EF0">
        <w:rPr>
          <w:rFonts w:ascii="Arial" w:hAnsi="Arial" w:cs="Arial"/>
          <w:iCs/>
        </w:rPr>
        <w:t xml:space="preserve"> entweder innerhalb der Krebszelle eine Signalkaskade aus und zerstören </w:t>
      </w:r>
      <w:r w:rsidR="008B074F" w:rsidRPr="00922EF0">
        <w:rPr>
          <w:rFonts w:ascii="Arial" w:hAnsi="Arial" w:cs="Arial"/>
          <w:iCs/>
        </w:rPr>
        <w:t xml:space="preserve">die Krebszelle </w:t>
      </w:r>
      <w:r w:rsidRPr="00922EF0">
        <w:rPr>
          <w:rFonts w:ascii="Arial" w:hAnsi="Arial" w:cs="Arial"/>
          <w:iCs/>
        </w:rPr>
        <w:t xml:space="preserve">dadurch bzw. schränken deren Wachstum ein. Oder sie blockieren bestimmte Schlüsselproteine und verlangsamen so das Tumorwachstum. Diese passive Immunisierung kann auch durch Koppelung des Antikörpers an ein Zellgift verfeinert werden (gekoppelte Antikörper). </w:t>
      </w:r>
    </w:p>
    <w:p w:rsidR="00DC7D41" w:rsidRPr="001D54B9" w:rsidRDefault="00DC7D41" w:rsidP="00DC7D41">
      <w:pPr>
        <w:spacing w:before="240" w:after="40" w:line="312" w:lineRule="auto"/>
        <w:rPr>
          <w:rFonts w:ascii="Arial" w:hAnsi="Arial" w:cs="Arial"/>
          <w:b/>
          <w:iCs/>
          <w:color w:val="0070C0"/>
        </w:rPr>
      </w:pPr>
      <w:r w:rsidRPr="001D54B9">
        <w:rPr>
          <w:rFonts w:ascii="Arial" w:hAnsi="Arial" w:cs="Arial"/>
          <w:b/>
          <w:iCs/>
          <w:color w:val="0070C0"/>
        </w:rPr>
        <w:t xml:space="preserve">Aktive Nutzung des Immunsystems </w:t>
      </w:r>
    </w:p>
    <w:p w:rsidR="007B25C5" w:rsidRPr="00922EF0" w:rsidRDefault="007B25C5" w:rsidP="007B25C5">
      <w:pPr>
        <w:spacing w:after="120" w:line="312" w:lineRule="auto"/>
        <w:rPr>
          <w:rFonts w:ascii="Arial" w:hAnsi="Arial" w:cs="Arial"/>
          <w:iCs/>
        </w:rPr>
      </w:pPr>
      <w:r w:rsidRPr="00922EF0">
        <w:rPr>
          <w:rFonts w:ascii="Arial" w:hAnsi="Arial" w:cs="Arial"/>
          <w:iCs/>
        </w:rPr>
        <w:t>Die neuen Immuntherapien nützen das Immunsystem aktiv, um eine Immunantwort gegen den Tumor zu erzeugen. Das bedeutet, dass sie entweder die gegen den Krebs gerichteten T-Zellen aktivieren (Checkpoint-Inhibitoren) oder die T-Zellen an den Tumor zielgerichtet zur Zerstörung heranholen (</w:t>
      </w:r>
      <w:proofErr w:type="spellStart"/>
      <w:r w:rsidRPr="00922EF0">
        <w:rPr>
          <w:rFonts w:ascii="Arial" w:hAnsi="Arial" w:cs="Arial"/>
          <w:iCs/>
        </w:rPr>
        <w:t>bispezifische</w:t>
      </w:r>
      <w:proofErr w:type="spellEnd"/>
      <w:r w:rsidRPr="00922EF0">
        <w:rPr>
          <w:rFonts w:ascii="Arial" w:hAnsi="Arial" w:cs="Arial"/>
          <w:iCs/>
        </w:rPr>
        <w:t xml:space="preserve"> Antikörper, T-</w:t>
      </w:r>
      <w:proofErr w:type="spellStart"/>
      <w:r w:rsidRPr="00922EF0">
        <w:rPr>
          <w:rFonts w:ascii="Arial" w:hAnsi="Arial" w:cs="Arial"/>
          <w:iCs/>
        </w:rPr>
        <w:t>cell</w:t>
      </w:r>
      <w:proofErr w:type="spellEnd"/>
      <w:r w:rsidRPr="00922EF0">
        <w:rPr>
          <w:rFonts w:ascii="Arial" w:hAnsi="Arial" w:cs="Arial"/>
          <w:iCs/>
        </w:rPr>
        <w:t xml:space="preserve"> </w:t>
      </w:r>
      <w:proofErr w:type="spellStart"/>
      <w:r w:rsidRPr="00922EF0">
        <w:rPr>
          <w:rFonts w:ascii="Arial" w:hAnsi="Arial" w:cs="Arial"/>
          <w:iCs/>
        </w:rPr>
        <w:t>engagers</w:t>
      </w:r>
      <w:proofErr w:type="spellEnd"/>
      <w:r w:rsidRPr="00922EF0">
        <w:rPr>
          <w:rFonts w:ascii="Arial" w:hAnsi="Arial" w:cs="Arial"/>
          <w:iCs/>
        </w:rPr>
        <w:t xml:space="preserve"> – </w:t>
      </w:r>
      <w:proofErr w:type="spellStart"/>
      <w:r w:rsidRPr="00922EF0">
        <w:rPr>
          <w:rFonts w:ascii="Arial" w:hAnsi="Arial" w:cs="Arial"/>
          <w:iCs/>
        </w:rPr>
        <w:t>BiTE</w:t>
      </w:r>
      <w:r w:rsidRPr="00922EF0">
        <w:rPr>
          <w:rFonts w:ascii="Arial" w:hAnsi="Arial" w:cs="Arial"/>
          <w:iCs/>
          <w:vertAlign w:val="superscript"/>
        </w:rPr>
        <w:t>®</w:t>
      </w:r>
      <w:r w:rsidRPr="00922EF0">
        <w:rPr>
          <w:rFonts w:ascii="Arial" w:hAnsi="Arial" w:cs="Arial"/>
          <w:iCs/>
        </w:rPr>
        <w:t>s</w:t>
      </w:r>
      <w:proofErr w:type="spellEnd"/>
      <w:r w:rsidRPr="00922EF0">
        <w:rPr>
          <w:rFonts w:ascii="Arial" w:hAnsi="Arial" w:cs="Arial"/>
          <w:iCs/>
        </w:rPr>
        <w:t>). Die letzte Entwicklung ist die gentechnische Veränderung der patienteneigenen T-Zellen in vitro (</w:t>
      </w:r>
      <w:proofErr w:type="spellStart"/>
      <w:r w:rsidRPr="00922EF0">
        <w:rPr>
          <w:rFonts w:ascii="Arial" w:hAnsi="Arial" w:cs="Arial"/>
          <w:iCs/>
        </w:rPr>
        <w:t>Chimeric</w:t>
      </w:r>
      <w:proofErr w:type="spellEnd"/>
      <w:r w:rsidRPr="00922EF0">
        <w:rPr>
          <w:rFonts w:ascii="Arial" w:hAnsi="Arial" w:cs="Arial"/>
          <w:iCs/>
        </w:rPr>
        <w:t xml:space="preserve"> </w:t>
      </w:r>
      <w:proofErr w:type="spellStart"/>
      <w:r w:rsidRPr="00922EF0">
        <w:rPr>
          <w:rFonts w:ascii="Arial" w:hAnsi="Arial" w:cs="Arial"/>
          <w:iCs/>
        </w:rPr>
        <w:t>antigen</w:t>
      </w:r>
      <w:proofErr w:type="spellEnd"/>
      <w:r w:rsidRPr="00922EF0">
        <w:rPr>
          <w:rFonts w:ascii="Arial" w:hAnsi="Arial" w:cs="Arial"/>
          <w:iCs/>
        </w:rPr>
        <w:t xml:space="preserve"> </w:t>
      </w:r>
      <w:proofErr w:type="spellStart"/>
      <w:r w:rsidRPr="00922EF0">
        <w:rPr>
          <w:rFonts w:ascii="Arial" w:hAnsi="Arial" w:cs="Arial"/>
          <w:iCs/>
        </w:rPr>
        <w:t>receptor</w:t>
      </w:r>
      <w:proofErr w:type="spellEnd"/>
      <w:r w:rsidRPr="00922EF0">
        <w:rPr>
          <w:rFonts w:ascii="Arial" w:hAnsi="Arial" w:cs="Arial"/>
          <w:iCs/>
        </w:rPr>
        <w:t xml:space="preserve"> T-</w:t>
      </w:r>
      <w:proofErr w:type="spellStart"/>
      <w:r w:rsidRPr="00922EF0">
        <w:rPr>
          <w:rFonts w:ascii="Arial" w:hAnsi="Arial" w:cs="Arial"/>
          <w:iCs/>
        </w:rPr>
        <w:t>cells</w:t>
      </w:r>
      <w:proofErr w:type="spellEnd"/>
      <w:r w:rsidRPr="00922EF0">
        <w:rPr>
          <w:rFonts w:ascii="Arial" w:hAnsi="Arial" w:cs="Arial"/>
          <w:iCs/>
        </w:rPr>
        <w:t>, CAR-</w:t>
      </w:r>
      <w:proofErr w:type="spellStart"/>
      <w:r w:rsidRPr="00922EF0">
        <w:rPr>
          <w:rFonts w:ascii="Arial" w:hAnsi="Arial" w:cs="Arial"/>
          <w:iCs/>
        </w:rPr>
        <w:t>Ts</w:t>
      </w:r>
      <w:proofErr w:type="spellEnd"/>
      <w:r w:rsidRPr="00922EF0">
        <w:rPr>
          <w:rFonts w:ascii="Arial" w:hAnsi="Arial" w:cs="Arial"/>
          <w:iCs/>
        </w:rPr>
        <w:t>). Letztere sind eine Weiterentwicklung der autologen</w:t>
      </w:r>
      <w:r w:rsidR="00DC7D41" w:rsidRPr="00922EF0">
        <w:rPr>
          <w:rFonts w:ascii="Arial" w:hAnsi="Arial" w:cs="Arial"/>
          <w:iCs/>
        </w:rPr>
        <w:t xml:space="preserve"> (</w:t>
      </w:r>
      <w:r w:rsidR="00DC7D41" w:rsidRPr="00922EF0">
        <w:rPr>
          <w:rFonts w:ascii="Arial" w:hAnsi="Arial" w:cs="Arial"/>
        </w:rPr>
        <w:t xml:space="preserve">Spender und Empfänger </w:t>
      </w:r>
      <w:r w:rsidR="005C036C" w:rsidRPr="00922EF0">
        <w:rPr>
          <w:rFonts w:ascii="Arial" w:hAnsi="Arial" w:cs="Arial"/>
        </w:rPr>
        <w:t xml:space="preserve">der Blutstammzellen </w:t>
      </w:r>
      <w:r w:rsidR="00DC7D41" w:rsidRPr="00922EF0">
        <w:rPr>
          <w:rFonts w:ascii="Arial" w:hAnsi="Arial" w:cs="Arial"/>
        </w:rPr>
        <w:t>identisch)</w:t>
      </w:r>
      <w:r w:rsidRPr="00922EF0">
        <w:rPr>
          <w:rFonts w:ascii="Arial" w:hAnsi="Arial" w:cs="Arial"/>
          <w:iCs/>
        </w:rPr>
        <w:t xml:space="preserve"> bzw. </w:t>
      </w:r>
      <w:proofErr w:type="spellStart"/>
      <w:r w:rsidRPr="00922EF0">
        <w:rPr>
          <w:rFonts w:ascii="Arial" w:hAnsi="Arial" w:cs="Arial"/>
          <w:iCs/>
        </w:rPr>
        <w:t>allogenen</w:t>
      </w:r>
      <w:proofErr w:type="spellEnd"/>
      <w:r w:rsidR="00DC7D41" w:rsidRPr="00922EF0">
        <w:rPr>
          <w:rFonts w:ascii="Arial" w:hAnsi="Arial" w:cs="Arial"/>
          <w:iCs/>
        </w:rPr>
        <w:t xml:space="preserve"> </w:t>
      </w:r>
      <w:r w:rsidR="00DC7D41" w:rsidRPr="00922EF0">
        <w:rPr>
          <w:rFonts w:ascii="Arial" w:hAnsi="Arial" w:cs="Arial"/>
          <w:iCs/>
          <w:sz w:val="20"/>
        </w:rPr>
        <w:t>(</w:t>
      </w:r>
      <w:r w:rsidR="00DC7D41" w:rsidRPr="00922EF0">
        <w:rPr>
          <w:rFonts w:ascii="Arial" w:hAnsi="Arial" w:cs="Arial"/>
        </w:rPr>
        <w:t>Spender und Empfänger unterschiedlich)</w:t>
      </w:r>
      <w:r w:rsidRPr="00922EF0">
        <w:rPr>
          <w:rFonts w:ascii="Arial" w:hAnsi="Arial" w:cs="Arial"/>
          <w:iCs/>
        </w:rPr>
        <w:t xml:space="preserve"> Stammzelltransplantation.</w:t>
      </w:r>
    </w:p>
    <w:p w:rsidR="007B25C5" w:rsidRPr="00922EF0" w:rsidRDefault="007B25C5" w:rsidP="007B25C5">
      <w:pPr>
        <w:spacing w:after="120" w:line="312" w:lineRule="auto"/>
        <w:rPr>
          <w:rFonts w:ascii="Arial" w:hAnsi="Arial" w:cs="Arial"/>
          <w:iCs/>
        </w:rPr>
      </w:pPr>
      <w:r w:rsidRPr="00922EF0">
        <w:rPr>
          <w:rFonts w:ascii="Arial" w:hAnsi="Arial" w:cs="Arial"/>
          <w:iCs/>
        </w:rPr>
        <w:t xml:space="preserve">Alle diese Therapiekonzepte sind bereits im Routineeinsatz, werden aber ständig weiterentwickelt. Die Immuntherapie hat die Prognose mehrerer Krebserkrankungen massiv verbessert und ist in den meisten Fällen gut verträglich – es gibt aber jeweils auch ein sehr spezifisches Nebenwirkungsspektrum. Diese Therapien können als Monotherapie oder in Kombination mit konventioneller </w:t>
      </w:r>
      <w:proofErr w:type="spellStart"/>
      <w:r w:rsidRPr="00922EF0">
        <w:rPr>
          <w:rFonts w:ascii="Arial" w:hAnsi="Arial" w:cs="Arial"/>
          <w:iCs/>
        </w:rPr>
        <w:t>Chemo</w:t>
      </w:r>
      <w:proofErr w:type="spellEnd"/>
      <w:r w:rsidRPr="00922EF0">
        <w:rPr>
          <w:rFonts w:ascii="Arial" w:hAnsi="Arial" w:cs="Arial"/>
          <w:iCs/>
        </w:rPr>
        <w:t>- oder Strahlentherapie eingesetzt werden.</w:t>
      </w:r>
    </w:p>
    <w:p w:rsidR="005C036C" w:rsidRPr="001D54B9" w:rsidRDefault="0097163C" w:rsidP="005C036C">
      <w:pPr>
        <w:spacing w:before="240" w:after="40" w:line="312" w:lineRule="auto"/>
        <w:rPr>
          <w:rFonts w:ascii="Arial" w:hAnsi="Arial" w:cs="Arial"/>
          <w:b/>
          <w:iCs/>
          <w:color w:val="0070C0"/>
        </w:rPr>
      </w:pPr>
      <w:r w:rsidRPr="001D54B9">
        <w:rPr>
          <w:rFonts w:ascii="Arial" w:hAnsi="Arial" w:cs="Arial"/>
          <w:b/>
          <w:iCs/>
          <w:color w:val="0070C0"/>
        </w:rPr>
        <w:t>Nachhaltiges und tiefes Ansprechen der Therapien</w:t>
      </w:r>
    </w:p>
    <w:p w:rsidR="007B25C5" w:rsidRPr="00922EF0" w:rsidRDefault="007B25C5" w:rsidP="007B25C5">
      <w:pPr>
        <w:spacing w:after="120" w:line="312" w:lineRule="auto"/>
        <w:rPr>
          <w:rFonts w:ascii="Arial" w:hAnsi="Arial" w:cs="Arial"/>
          <w:iCs/>
        </w:rPr>
      </w:pPr>
      <w:r w:rsidRPr="00922EF0">
        <w:rPr>
          <w:rFonts w:ascii="Arial" w:hAnsi="Arial" w:cs="Arial"/>
          <w:iCs/>
        </w:rPr>
        <w:t xml:space="preserve">Durch langanhaltende Aktivierung des Immunsystems haben praktisch alle Immuntherapien das Potential, ein sehr nachhaltiges und tiefes Ansprechen zu erzeugen, das häufig mit einer </w:t>
      </w:r>
      <w:proofErr w:type="spellStart"/>
      <w:r w:rsidRPr="00922EF0">
        <w:rPr>
          <w:rFonts w:ascii="Arial" w:hAnsi="Arial" w:cs="Arial"/>
          <w:iCs/>
        </w:rPr>
        <w:t>Eradikation</w:t>
      </w:r>
      <w:proofErr w:type="spellEnd"/>
      <w:r w:rsidRPr="00922EF0">
        <w:rPr>
          <w:rFonts w:ascii="Arial" w:hAnsi="Arial" w:cs="Arial"/>
          <w:iCs/>
        </w:rPr>
        <w:t xml:space="preserve"> </w:t>
      </w:r>
      <w:r w:rsidR="005C036C" w:rsidRPr="00922EF0">
        <w:rPr>
          <w:rFonts w:ascii="Arial" w:hAnsi="Arial" w:cs="Arial"/>
          <w:iCs/>
        </w:rPr>
        <w:t>(</w:t>
      </w:r>
      <w:r w:rsidRPr="00922EF0">
        <w:rPr>
          <w:rFonts w:ascii="Arial" w:hAnsi="Arial" w:cs="Arial"/>
          <w:iCs/>
        </w:rPr>
        <w:t xml:space="preserve">vollständige Eliminierung) der molekular messbaren Erkrankung einhergeht (minimal residual </w:t>
      </w:r>
      <w:proofErr w:type="spellStart"/>
      <w:r w:rsidRPr="00922EF0">
        <w:rPr>
          <w:rFonts w:ascii="Arial" w:hAnsi="Arial" w:cs="Arial"/>
          <w:iCs/>
        </w:rPr>
        <w:t>disease</w:t>
      </w:r>
      <w:proofErr w:type="spellEnd"/>
      <w:r w:rsidRPr="00922EF0">
        <w:rPr>
          <w:rFonts w:ascii="Arial" w:hAnsi="Arial" w:cs="Arial"/>
          <w:iCs/>
        </w:rPr>
        <w:t xml:space="preserve">). Die Nachweisgrenze der gegenwärtig sich im Einsatz befindlichen Methoden dafür beträgt z.B. bei Leukämien, Lymphomen und </w:t>
      </w:r>
      <w:proofErr w:type="spellStart"/>
      <w:r w:rsidRPr="00922EF0">
        <w:rPr>
          <w:rFonts w:ascii="Arial" w:hAnsi="Arial" w:cs="Arial"/>
          <w:iCs/>
        </w:rPr>
        <w:t>Myelomen</w:t>
      </w:r>
      <w:proofErr w:type="spellEnd"/>
      <w:r w:rsidRPr="00922EF0">
        <w:rPr>
          <w:rFonts w:ascii="Arial" w:hAnsi="Arial" w:cs="Arial"/>
          <w:iCs/>
        </w:rPr>
        <w:t xml:space="preserve"> 1 in </w:t>
      </w:r>
      <w:r w:rsidR="008B074F" w:rsidRPr="00922EF0">
        <w:rPr>
          <w:rFonts w:ascii="Arial" w:hAnsi="Arial" w:cs="Arial"/>
          <w:iCs/>
        </w:rPr>
        <w:t>10</w:t>
      </w:r>
      <w:r w:rsidR="008B074F" w:rsidRPr="00922EF0">
        <w:rPr>
          <w:rFonts w:ascii="Arial" w:hAnsi="Arial" w:cs="Arial"/>
          <w:iCs/>
          <w:vertAlign w:val="superscript"/>
        </w:rPr>
        <w:t>4</w:t>
      </w:r>
      <w:r w:rsidR="003A220C" w:rsidRPr="00922EF0">
        <w:rPr>
          <w:rFonts w:ascii="Arial" w:hAnsi="Arial" w:cs="Arial"/>
          <w:iCs/>
          <w:vertAlign w:val="superscript"/>
        </w:rPr>
        <w:t xml:space="preserve"> </w:t>
      </w:r>
      <w:r w:rsidR="008B074F" w:rsidRPr="00922EF0">
        <w:rPr>
          <w:rFonts w:ascii="Arial" w:hAnsi="Arial" w:cs="Arial"/>
        </w:rPr>
        <w:t xml:space="preserve">bis </w:t>
      </w:r>
      <w:r w:rsidR="008B074F" w:rsidRPr="00922EF0">
        <w:rPr>
          <w:rFonts w:ascii="Arial" w:hAnsi="Arial" w:cs="Arial"/>
          <w:iCs/>
        </w:rPr>
        <w:t>10</w:t>
      </w:r>
      <w:r w:rsidR="008B074F" w:rsidRPr="00922EF0">
        <w:rPr>
          <w:rFonts w:ascii="Arial" w:hAnsi="Arial" w:cs="Arial"/>
          <w:iCs/>
          <w:vertAlign w:val="superscript"/>
        </w:rPr>
        <w:t>6</w:t>
      </w:r>
      <w:r w:rsidRPr="00922EF0">
        <w:rPr>
          <w:rFonts w:ascii="Arial" w:hAnsi="Arial" w:cs="Arial"/>
          <w:iCs/>
        </w:rPr>
        <w:t xml:space="preserve"> Zellen.</w:t>
      </w:r>
    </w:p>
    <w:p w:rsidR="007B25C5" w:rsidRPr="001D54B9" w:rsidRDefault="007B25C5" w:rsidP="00D05560">
      <w:pPr>
        <w:spacing w:before="240" w:after="40" w:line="312" w:lineRule="auto"/>
        <w:rPr>
          <w:rFonts w:ascii="Arial" w:hAnsi="Arial" w:cs="Arial"/>
          <w:b/>
          <w:iCs/>
          <w:color w:val="0070C0"/>
        </w:rPr>
      </w:pPr>
      <w:proofErr w:type="spellStart"/>
      <w:r w:rsidRPr="001D54B9">
        <w:rPr>
          <w:rFonts w:ascii="Arial" w:hAnsi="Arial" w:cs="Arial"/>
          <w:b/>
          <w:iCs/>
          <w:color w:val="0070C0"/>
        </w:rPr>
        <w:lastRenderedPageBreak/>
        <w:t>BiTE</w:t>
      </w:r>
      <w:r w:rsidRPr="001D54B9">
        <w:rPr>
          <w:rFonts w:ascii="Arial" w:hAnsi="Arial" w:cs="Arial"/>
          <w:b/>
          <w:iCs/>
          <w:color w:val="0070C0"/>
          <w:vertAlign w:val="superscript"/>
        </w:rPr>
        <w:t>®</w:t>
      </w:r>
      <w:r w:rsidRPr="001D54B9">
        <w:rPr>
          <w:rFonts w:ascii="Arial" w:hAnsi="Arial" w:cs="Arial"/>
          <w:b/>
          <w:iCs/>
          <w:color w:val="0070C0"/>
        </w:rPr>
        <w:t>s</w:t>
      </w:r>
      <w:proofErr w:type="spellEnd"/>
      <w:r w:rsidRPr="001D54B9">
        <w:rPr>
          <w:rFonts w:ascii="Arial" w:hAnsi="Arial" w:cs="Arial"/>
          <w:b/>
          <w:iCs/>
          <w:color w:val="0070C0"/>
        </w:rPr>
        <w:t xml:space="preserve"> und CAR</w:t>
      </w:r>
      <w:r w:rsidR="008B074F" w:rsidRPr="001D54B9">
        <w:rPr>
          <w:rFonts w:ascii="Arial" w:hAnsi="Arial" w:cs="Arial"/>
          <w:b/>
          <w:iCs/>
          <w:color w:val="0070C0"/>
        </w:rPr>
        <w:t>-</w:t>
      </w:r>
      <w:proofErr w:type="spellStart"/>
      <w:r w:rsidR="008B074F" w:rsidRPr="001D54B9">
        <w:rPr>
          <w:rFonts w:ascii="Arial" w:hAnsi="Arial" w:cs="Arial"/>
          <w:b/>
          <w:iCs/>
          <w:color w:val="0070C0"/>
        </w:rPr>
        <w:t>T</w:t>
      </w:r>
      <w:r w:rsidRPr="001D54B9">
        <w:rPr>
          <w:rFonts w:ascii="Arial" w:hAnsi="Arial" w:cs="Arial"/>
          <w:b/>
          <w:iCs/>
          <w:color w:val="0070C0"/>
        </w:rPr>
        <w:t>s</w:t>
      </w:r>
      <w:proofErr w:type="spellEnd"/>
      <w:r w:rsidR="00E95617" w:rsidRPr="001D54B9">
        <w:rPr>
          <w:rFonts w:ascii="Arial" w:hAnsi="Arial" w:cs="Arial"/>
          <w:b/>
          <w:iCs/>
          <w:color w:val="0070C0"/>
        </w:rPr>
        <w:t xml:space="preserve"> einzeln oder in </w:t>
      </w:r>
      <w:r w:rsidR="00A63D4B" w:rsidRPr="001D54B9">
        <w:rPr>
          <w:rFonts w:ascii="Arial" w:hAnsi="Arial" w:cs="Arial"/>
          <w:b/>
          <w:iCs/>
          <w:color w:val="0070C0"/>
        </w:rPr>
        <w:t>Abfolge aufeinander</w:t>
      </w:r>
      <w:r w:rsidR="00E95617" w:rsidRPr="001D54B9">
        <w:rPr>
          <w:rFonts w:ascii="Arial" w:hAnsi="Arial" w:cs="Arial"/>
          <w:b/>
          <w:iCs/>
          <w:color w:val="0070C0"/>
        </w:rPr>
        <w:t xml:space="preserve"> im Einsatz</w:t>
      </w:r>
    </w:p>
    <w:p w:rsidR="007B25C5" w:rsidRPr="00922EF0" w:rsidRDefault="007B25C5" w:rsidP="007B25C5">
      <w:pPr>
        <w:spacing w:after="120" w:line="312" w:lineRule="auto"/>
        <w:rPr>
          <w:rFonts w:ascii="Arial" w:hAnsi="Arial" w:cs="Arial"/>
          <w:iCs/>
        </w:rPr>
      </w:pPr>
      <w:proofErr w:type="spellStart"/>
      <w:r w:rsidRPr="00922EF0">
        <w:rPr>
          <w:rFonts w:ascii="Arial" w:hAnsi="Arial" w:cs="Arial"/>
          <w:iCs/>
        </w:rPr>
        <w:t>BiTE</w:t>
      </w:r>
      <w:r w:rsidRPr="00922EF0">
        <w:rPr>
          <w:rFonts w:ascii="Arial" w:hAnsi="Arial" w:cs="Arial"/>
          <w:iCs/>
          <w:vertAlign w:val="superscript"/>
        </w:rPr>
        <w:t>®</w:t>
      </w:r>
      <w:r w:rsidRPr="00922EF0">
        <w:rPr>
          <w:rFonts w:ascii="Arial" w:hAnsi="Arial" w:cs="Arial"/>
          <w:iCs/>
        </w:rPr>
        <w:t>s</w:t>
      </w:r>
      <w:proofErr w:type="spellEnd"/>
      <w:r w:rsidRPr="00922EF0">
        <w:rPr>
          <w:rFonts w:ascii="Arial" w:hAnsi="Arial" w:cs="Arial"/>
          <w:iCs/>
        </w:rPr>
        <w:t xml:space="preserve"> und </w:t>
      </w:r>
      <w:r w:rsidR="003A220C" w:rsidRPr="00922EF0">
        <w:rPr>
          <w:rFonts w:ascii="Arial" w:hAnsi="Arial" w:cs="Arial"/>
          <w:iCs/>
        </w:rPr>
        <w:t>CAR-</w:t>
      </w:r>
      <w:proofErr w:type="spellStart"/>
      <w:r w:rsidR="003A220C" w:rsidRPr="00922EF0">
        <w:rPr>
          <w:rFonts w:ascii="Arial" w:hAnsi="Arial" w:cs="Arial"/>
          <w:iCs/>
        </w:rPr>
        <w:t>Ts</w:t>
      </w:r>
      <w:proofErr w:type="spellEnd"/>
      <w:r w:rsidR="003A220C" w:rsidRPr="00922EF0" w:rsidDel="003A220C">
        <w:rPr>
          <w:rFonts w:ascii="Arial" w:hAnsi="Arial" w:cs="Arial"/>
          <w:iCs/>
        </w:rPr>
        <w:t xml:space="preserve"> </w:t>
      </w:r>
      <w:r w:rsidRPr="00922EF0">
        <w:rPr>
          <w:rFonts w:ascii="Arial" w:hAnsi="Arial" w:cs="Arial"/>
          <w:iCs/>
        </w:rPr>
        <w:t xml:space="preserve">unterscheiden sich grundsätzlich in ihrer Applikation. </w:t>
      </w:r>
      <w:proofErr w:type="spellStart"/>
      <w:r w:rsidRPr="00922EF0">
        <w:rPr>
          <w:rFonts w:ascii="Arial" w:hAnsi="Arial" w:cs="Arial"/>
          <w:iCs/>
        </w:rPr>
        <w:t>BiTE</w:t>
      </w:r>
      <w:r w:rsidRPr="00922EF0">
        <w:rPr>
          <w:rFonts w:ascii="Arial" w:hAnsi="Arial" w:cs="Arial"/>
          <w:iCs/>
          <w:vertAlign w:val="superscript"/>
        </w:rPr>
        <w:t>®</w:t>
      </w:r>
      <w:r w:rsidRPr="00922EF0">
        <w:rPr>
          <w:rFonts w:ascii="Arial" w:hAnsi="Arial" w:cs="Arial"/>
          <w:iCs/>
        </w:rPr>
        <w:t>s</w:t>
      </w:r>
      <w:proofErr w:type="spellEnd"/>
      <w:r w:rsidRPr="00922EF0">
        <w:rPr>
          <w:rFonts w:ascii="Arial" w:hAnsi="Arial" w:cs="Arial"/>
          <w:iCs/>
        </w:rPr>
        <w:t xml:space="preserve"> sind sozusagen die „schnelle Eingreiftruppe“, die jederzeit verfügbar </w:t>
      </w:r>
      <w:r w:rsidR="001A51CF" w:rsidRPr="00922EF0">
        <w:rPr>
          <w:rFonts w:ascii="Arial" w:hAnsi="Arial" w:cs="Arial"/>
          <w:iCs/>
        </w:rPr>
        <w:t xml:space="preserve">ist </w:t>
      </w:r>
      <w:r w:rsidRPr="00922EF0">
        <w:rPr>
          <w:rFonts w:ascii="Arial" w:hAnsi="Arial" w:cs="Arial"/>
          <w:iCs/>
        </w:rPr>
        <w:t>(off-</w:t>
      </w:r>
      <w:proofErr w:type="spellStart"/>
      <w:r w:rsidRPr="00922EF0">
        <w:rPr>
          <w:rFonts w:ascii="Arial" w:hAnsi="Arial" w:cs="Arial"/>
          <w:iCs/>
        </w:rPr>
        <w:t>the</w:t>
      </w:r>
      <w:proofErr w:type="spellEnd"/>
      <w:r w:rsidRPr="00922EF0">
        <w:rPr>
          <w:rFonts w:ascii="Arial" w:hAnsi="Arial" w:cs="Arial"/>
          <w:iCs/>
        </w:rPr>
        <w:t>-</w:t>
      </w:r>
      <w:proofErr w:type="spellStart"/>
      <w:r w:rsidRPr="00922EF0">
        <w:rPr>
          <w:rFonts w:ascii="Arial" w:hAnsi="Arial" w:cs="Arial"/>
          <w:iCs/>
        </w:rPr>
        <w:t>shelf</w:t>
      </w:r>
      <w:proofErr w:type="spellEnd"/>
      <w:r w:rsidRPr="00922EF0">
        <w:rPr>
          <w:rFonts w:ascii="Arial" w:hAnsi="Arial" w:cs="Arial"/>
          <w:iCs/>
        </w:rPr>
        <w:t xml:space="preserve">). Damit sind sie nicht nur in den späten Therapielinien, sondern bereits in der Erstlinie sofort verfügbar. Die ersten klinischen Studien in Kombination mit </w:t>
      </w:r>
      <w:proofErr w:type="spellStart"/>
      <w:r w:rsidRPr="00922EF0">
        <w:rPr>
          <w:rFonts w:ascii="Arial" w:hAnsi="Arial" w:cs="Arial"/>
          <w:iCs/>
        </w:rPr>
        <w:t>Chemotherapien</w:t>
      </w:r>
      <w:proofErr w:type="spellEnd"/>
      <w:r w:rsidRPr="00922EF0">
        <w:rPr>
          <w:rFonts w:ascii="Arial" w:hAnsi="Arial" w:cs="Arial"/>
          <w:iCs/>
        </w:rPr>
        <w:t xml:space="preserve"> bei hämatologischen </w:t>
      </w:r>
      <w:proofErr w:type="spellStart"/>
      <w:r w:rsidRPr="00922EF0">
        <w:rPr>
          <w:rFonts w:ascii="Arial" w:hAnsi="Arial" w:cs="Arial"/>
          <w:iCs/>
        </w:rPr>
        <w:t>Neoplasien</w:t>
      </w:r>
      <w:proofErr w:type="spellEnd"/>
      <w:r w:rsidRPr="00922EF0">
        <w:rPr>
          <w:rFonts w:ascii="Arial" w:hAnsi="Arial" w:cs="Arial"/>
          <w:iCs/>
        </w:rPr>
        <w:t xml:space="preserve"> sind abgeschlossen. Der Nachteil von </w:t>
      </w:r>
      <w:proofErr w:type="spellStart"/>
      <w:r w:rsidRPr="00922EF0">
        <w:rPr>
          <w:rFonts w:ascii="Arial" w:hAnsi="Arial" w:cs="Arial"/>
          <w:iCs/>
        </w:rPr>
        <w:t>BiTE</w:t>
      </w:r>
      <w:r w:rsidRPr="00922EF0">
        <w:rPr>
          <w:rFonts w:ascii="Arial" w:hAnsi="Arial" w:cs="Arial"/>
          <w:iCs/>
          <w:vertAlign w:val="superscript"/>
        </w:rPr>
        <w:t>®</w:t>
      </w:r>
      <w:r w:rsidRPr="00922EF0">
        <w:rPr>
          <w:rFonts w:ascii="Arial" w:hAnsi="Arial" w:cs="Arial"/>
          <w:iCs/>
        </w:rPr>
        <w:t>s</w:t>
      </w:r>
      <w:proofErr w:type="spellEnd"/>
      <w:r w:rsidRPr="00922EF0">
        <w:rPr>
          <w:rFonts w:ascii="Arial" w:hAnsi="Arial" w:cs="Arial"/>
          <w:iCs/>
        </w:rPr>
        <w:t xml:space="preserve"> ist, </w:t>
      </w:r>
      <w:r w:rsidR="00D05560" w:rsidRPr="00922EF0">
        <w:rPr>
          <w:rFonts w:ascii="Arial" w:hAnsi="Arial" w:cs="Arial"/>
          <w:iCs/>
        </w:rPr>
        <w:t>dass</w:t>
      </w:r>
      <w:r w:rsidRPr="00922EF0">
        <w:rPr>
          <w:rFonts w:ascii="Arial" w:hAnsi="Arial" w:cs="Arial"/>
          <w:iCs/>
        </w:rPr>
        <w:t xml:space="preserve"> sie aufgrund ihrer Halbwertszeit regelmäßig appliziert werden müssen. Vorteil von </w:t>
      </w:r>
      <w:r w:rsidR="003A220C" w:rsidRPr="00922EF0">
        <w:rPr>
          <w:rFonts w:ascii="Arial" w:hAnsi="Arial" w:cs="Arial"/>
          <w:iCs/>
        </w:rPr>
        <w:t>CAR-</w:t>
      </w:r>
      <w:proofErr w:type="spellStart"/>
      <w:r w:rsidR="003A220C" w:rsidRPr="00922EF0">
        <w:rPr>
          <w:rFonts w:ascii="Arial" w:hAnsi="Arial" w:cs="Arial"/>
          <w:iCs/>
        </w:rPr>
        <w:t>Ts</w:t>
      </w:r>
      <w:proofErr w:type="spellEnd"/>
      <w:r w:rsidR="003A220C" w:rsidRPr="00922EF0" w:rsidDel="003A220C">
        <w:rPr>
          <w:rFonts w:ascii="Arial" w:hAnsi="Arial" w:cs="Arial"/>
          <w:iCs/>
        </w:rPr>
        <w:t xml:space="preserve"> </w:t>
      </w:r>
      <w:r w:rsidR="00E95617" w:rsidRPr="00922EF0">
        <w:rPr>
          <w:rFonts w:ascii="Arial" w:hAnsi="Arial" w:cs="Arial"/>
          <w:iCs/>
        </w:rPr>
        <w:t>ist wiederum</w:t>
      </w:r>
      <w:r w:rsidRPr="00922EF0">
        <w:rPr>
          <w:rFonts w:ascii="Arial" w:hAnsi="Arial" w:cs="Arial"/>
          <w:iCs/>
        </w:rPr>
        <w:t xml:space="preserve">, </w:t>
      </w:r>
      <w:r w:rsidR="00E95617" w:rsidRPr="00922EF0">
        <w:rPr>
          <w:rFonts w:ascii="Arial" w:hAnsi="Arial" w:cs="Arial"/>
          <w:iCs/>
        </w:rPr>
        <w:t xml:space="preserve">dass sie </w:t>
      </w:r>
      <w:r w:rsidRPr="00922EF0">
        <w:rPr>
          <w:rFonts w:ascii="Arial" w:hAnsi="Arial" w:cs="Arial"/>
          <w:iCs/>
        </w:rPr>
        <w:t>als „</w:t>
      </w:r>
      <w:proofErr w:type="spellStart"/>
      <w:r w:rsidRPr="00922EF0">
        <w:rPr>
          <w:rFonts w:ascii="Arial" w:hAnsi="Arial" w:cs="Arial"/>
          <w:iCs/>
        </w:rPr>
        <w:t>living</w:t>
      </w:r>
      <w:proofErr w:type="spellEnd"/>
      <w:r w:rsidRPr="00922EF0">
        <w:rPr>
          <w:rFonts w:ascii="Arial" w:hAnsi="Arial" w:cs="Arial"/>
          <w:iCs/>
        </w:rPr>
        <w:t xml:space="preserve"> </w:t>
      </w:r>
      <w:proofErr w:type="spellStart"/>
      <w:r w:rsidRPr="00922EF0">
        <w:rPr>
          <w:rFonts w:ascii="Arial" w:hAnsi="Arial" w:cs="Arial"/>
          <w:iCs/>
        </w:rPr>
        <w:t>drug</w:t>
      </w:r>
      <w:proofErr w:type="spellEnd"/>
      <w:r w:rsidRPr="00922EF0">
        <w:rPr>
          <w:rFonts w:ascii="Arial" w:hAnsi="Arial" w:cs="Arial"/>
          <w:iCs/>
        </w:rPr>
        <w:t>“ nur einmal infundiert werden und sich im Körper der PatientInnen perpetuieren</w:t>
      </w:r>
      <w:r w:rsidR="00E95617" w:rsidRPr="00922EF0">
        <w:rPr>
          <w:rFonts w:ascii="Arial" w:hAnsi="Arial" w:cs="Arial"/>
          <w:iCs/>
        </w:rPr>
        <w:t xml:space="preserve"> (</w:t>
      </w:r>
      <w:r w:rsidR="00A63D4B" w:rsidRPr="00922EF0">
        <w:rPr>
          <w:rFonts w:ascii="Arial" w:hAnsi="Arial" w:cs="Arial"/>
          <w:iCs/>
        </w:rPr>
        <w:t xml:space="preserve">vermehren oder </w:t>
      </w:r>
      <w:r w:rsidR="00E95617" w:rsidRPr="00922EF0">
        <w:rPr>
          <w:rFonts w:ascii="Arial" w:hAnsi="Arial" w:cs="Arial"/>
          <w:iCs/>
        </w:rPr>
        <w:t>fortbestehen)</w:t>
      </w:r>
      <w:r w:rsidRPr="00922EF0">
        <w:rPr>
          <w:rFonts w:ascii="Arial" w:hAnsi="Arial" w:cs="Arial"/>
          <w:iCs/>
        </w:rPr>
        <w:t>. Dafür ist für den Produktionsproze</w:t>
      </w:r>
      <w:r w:rsidR="00D05560" w:rsidRPr="00922EF0">
        <w:rPr>
          <w:rFonts w:ascii="Arial" w:hAnsi="Arial" w:cs="Arial"/>
          <w:iCs/>
        </w:rPr>
        <w:t>ss</w:t>
      </w:r>
      <w:r w:rsidRPr="00922EF0">
        <w:rPr>
          <w:rFonts w:ascii="Arial" w:hAnsi="Arial" w:cs="Arial"/>
          <w:iCs/>
        </w:rPr>
        <w:t xml:space="preserve"> eine Vorlaufzeit von 2-4 Wochen einzuplanen, was für aggressive Tumorerkrankungen in der Erstlinientherapie zu lange sein kann. Im letzten Jahr wurden auch erstmals </w:t>
      </w:r>
      <w:r w:rsidR="003A220C" w:rsidRPr="00922EF0">
        <w:rPr>
          <w:rFonts w:ascii="Arial" w:hAnsi="Arial" w:cs="Arial"/>
          <w:iCs/>
        </w:rPr>
        <w:t>CAR-</w:t>
      </w:r>
      <w:proofErr w:type="spellStart"/>
      <w:r w:rsidR="003A220C" w:rsidRPr="00922EF0">
        <w:rPr>
          <w:rFonts w:ascii="Arial" w:hAnsi="Arial" w:cs="Arial"/>
          <w:iCs/>
        </w:rPr>
        <w:t>Ts</w:t>
      </w:r>
      <w:proofErr w:type="spellEnd"/>
      <w:r w:rsidR="003A220C" w:rsidRPr="00922EF0" w:rsidDel="003A220C">
        <w:rPr>
          <w:rFonts w:ascii="Arial" w:hAnsi="Arial" w:cs="Arial"/>
          <w:iCs/>
        </w:rPr>
        <w:t xml:space="preserve"> </w:t>
      </w:r>
      <w:r w:rsidRPr="00922EF0">
        <w:rPr>
          <w:rFonts w:ascii="Arial" w:hAnsi="Arial" w:cs="Arial"/>
          <w:iCs/>
        </w:rPr>
        <w:t xml:space="preserve">und </w:t>
      </w:r>
      <w:proofErr w:type="spellStart"/>
      <w:r w:rsidRPr="00922EF0">
        <w:rPr>
          <w:rFonts w:ascii="Arial" w:hAnsi="Arial" w:cs="Arial"/>
          <w:iCs/>
        </w:rPr>
        <w:t>BiTE</w:t>
      </w:r>
      <w:r w:rsidRPr="00922EF0">
        <w:rPr>
          <w:rFonts w:ascii="Arial" w:hAnsi="Arial" w:cs="Arial"/>
          <w:iCs/>
          <w:vertAlign w:val="superscript"/>
        </w:rPr>
        <w:t>®</w:t>
      </w:r>
      <w:r w:rsidRPr="00922EF0">
        <w:rPr>
          <w:rFonts w:ascii="Arial" w:hAnsi="Arial" w:cs="Arial"/>
          <w:iCs/>
        </w:rPr>
        <w:t>s</w:t>
      </w:r>
      <w:proofErr w:type="spellEnd"/>
      <w:r w:rsidRPr="00922EF0">
        <w:rPr>
          <w:rFonts w:ascii="Arial" w:hAnsi="Arial" w:cs="Arial"/>
          <w:iCs/>
        </w:rPr>
        <w:t xml:space="preserve"> sequenziell eingesetzt (z.B. im Rezidiv nach einer der beiden Therapieformen)</w:t>
      </w:r>
      <w:r w:rsidR="008B074F" w:rsidRPr="00922EF0">
        <w:rPr>
          <w:rFonts w:ascii="Arial" w:hAnsi="Arial" w:cs="Arial"/>
          <w:iCs/>
        </w:rPr>
        <w:t>, wobei sie sich</w:t>
      </w:r>
      <w:r w:rsidR="003A220C" w:rsidRPr="00922EF0">
        <w:rPr>
          <w:rFonts w:ascii="Arial" w:hAnsi="Arial" w:cs="Arial"/>
          <w:iCs/>
        </w:rPr>
        <w:t xml:space="preserve"> </w:t>
      </w:r>
      <w:r w:rsidRPr="00922EF0">
        <w:rPr>
          <w:rFonts w:ascii="Arial" w:hAnsi="Arial" w:cs="Arial"/>
          <w:iCs/>
        </w:rPr>
        <w:t>ergänzen. D</w:t>
      </w:r>
      <w:r w:rsidR="003A220C" w:rsidRPr="00922EF0">
        <w:rPr>
          <w:rFonts w:ascii="Arial" w:hAnsi="Arial" w:cs="Arial"/>
          <w:iCs/>
        </w:rPr>
        <w:t>ie</w:t>
      </w:r>
      <w:r w:rsidRPr="00922EF0">
        <w:rPr>
          <w:rFonts w:ascii="Arial" w:hAnsi="Arial" w:cs="Arial"/>
          <w:iCs/>
        </w:rPr>
        <w:t xml:space="preserve">s hat zudem den Vorteil, </w:t>
      </w:r>
      <w:r w:rsidR="00D05560" w:rsidRPr="00922EF0">
        <w:rPr>
          <w:rFonts w:ascii="Arial" w:hAnsi="Arial" w:cs="Arial"/>
          <w:iCs/>
        </w:rPr>
        <w:t>dass</w:t>
      </w:r>
      <w:r w:rsidRPr="00922EF0">
        <w:rPr>
          <w:rFonts w:ascii="Arial" w:hAnsi="Arial" w:cs="Arial"/>
          <w:iCs/>
        </w:rPr>
        <w:t xml:space="preserve"> mehrere unterschiedliche Targets an der Tumorzelle getroffen werden können</w:t>
      </w:r>
      <w:r w:rsidR="00E95617" w:rsidRPr="00922EF0">
        <w:rPr>
          <w:rFonts w:ascii="Arial" w:hAnsi="Arial" w:cs="Arial"/>
          <w:iCs/>
        </w:rPr>
        <w:t>,</w:t>
      </w:r>
      <w:r w:rsidRPr="00922EF0">
        <w:rPr>
          <w:rFonts w:ascii="Arial" w:hAnsi="Arial" w:cs="Arial"/>
          <w:iCs/>
        </w:rPr>
        <w:t xml:space="preserve"> um Resistenzen zu brechen.</w:t>
      </w:r>
    </w:p>
    <w:p w:rsidR="00A63D4B" w:rsidRPr="001D54B9" w:rsidRDefault="00A63D4B" w:rsidP="00A63D4B">
      <w:pPr>
        <w:spacing w:before="240" w:after="40" w:line="312" w:lineRule="auto"/>
        <w:rPr>
          <w:rFonts w:ascii="Arial" w:hAnsi="Arial" w:cs="Arial"/>
          <w:b/>
          <w:iCs/>
          <w:color w:val="0070C0"/>
        </w:rPr>
      </w:pPr>
      <w:r w:rsidRPr="001D54B9">
        <w:rPr>
          <w:rFonts w:ascii="Arial" w:hAnsi="Arial" w:cs="Arial"/>
          <w:b/>
          <w:iCs/>
          <w:color w:val="0070C0"/>
        </w:rPr>
        <w:t>Ziel: Heilung oder chronische Erkrankung mit guter Lebensqualität</w:t>
      </w:r>
    </w:p>
    <w:p w:rsidR="007B25C5" w:rsidRPr="00922EF0" w:rsidRDefault="007B25C5" w:rsidP="007B25C5">
      <w:pPr>
        <w:spacing w:after="120" w:line="312" w:lineRule="auto"/>
        <w:rPr>
          <w:rFonts w:ascii="Arial" w:hAnsi="Arial" w:cs="Arial"/>
          <w:iCs/>
        </w:rPr>
      </w:pPr>
      <w:r w:rsidRPr="00922EF0">
        <w:rPr>
          <w:rFonts w:ascii="Arial" w:hAnsi="Arial" w:cs="Arial"/>
          <w:iCs/>
        </w:rPr>
        <w:t>Derzeit werden sämtliche Kombinationen und Sequenzen der neuen Therapien geprüft, um die Heilungsr</w:t>
      </w:r>
      <w:r w:rsidR="00D05560" w:rsidRPr="00922EF0">
        <w:rPr>
          <w:rFonts w:ascii="Arial" w:hAnsi="Arial" w:cs="Arial"/>
          <w:iCs/>
        </w:rPr>
        <w:t>ate noch deutlich zu verbessern</w:t>
      </w:r>
      <w:r w:rsidRPr="00922EF0">
        <w:rPr>
          <w:rFonts w:ascii="Arial" w:hAnsi="Arial" w:cs="Arial"/>
          <w:iCs/>
        </w:rPr>
        <w:t xml:space="preserve"> bzw. eine längere </w:t>
      </w:r>
      <w:proofErr w:type="spellStart"/>
      <w:r w:rsidRPr="00922EF0">
        <w:rPr>
          <w:rFonts w:ascii="Arial" w:hAnsi="Arial" w:cs="Arial"/>
          <w:iCs/>
        </w:rPr>
        <w:t>Chronifizierung</w:t>
      </w:r>
      <w:proofErr w:type="spellEnd"/>
      <w:r w:rsidRPr="00922EF0">
        <w:rPr>
          <w:rFonts w:ascii="Arial" w:hAnsi="Arial" w:cs="Arial"/>
          <w:iCs/>
        </w:rPr>
        <w:t xml:space="preserve"> von Krebserkrankungen mit guter Lebensqualität zu erreichen. Die neuen Immuntherapien werden in Zukunft </w:t>
      </w:r>
      <w:r w:rsidR="00D05560" w:rsidRPr="00922EF0">
        <w:rPr>
          <w:rFonts w:ascii="Arial" w:hAnsi="Arial" w:cs="Arial"/>
          <w:iCs/>
        </w:rPr>
        <w:t>bei</w:t>
      </w:r>
      <w:r w:rsidRPr="00922EF0">
        <w:rPr>
          <w:rFonts w:ascii="Arial" w:hAnsi="Arial" w:cs="Arial"/>
          <w:iCs/>
        </w:rPr>
        <w:t xml:space="preserve"> nahezu allen Tumorarten Verwendung finden und das Leben unserer PatientInnen erleichtern.</w:t>
      </w:r>
    </w:p>
    <w:p w:rsidR="003A220C" w:rsidRPr="00922EF0" w:rsidRDefault="003A220C" w:rsidP="00D629F7">
      <w:pPr>
        <w:pStyle w:val="StandardWeb"/>
        <w:spacing w:before="240" w:beforeAutospacing="0" w:after="0" w:afterAutospacing="0"/>
        <w:rPr>
          <w:rFonts w:ascii="Arial" w:hAnsi="Arial" w:cs="Arial"/>
          <w:b/>
          <w:bCs/>
          <w:color w:val="000000"/>
        </w:rPr>
      </w:pPr>
    </w:p>
    <w:p w:rsidR="00377F21" w:rsidRPr="00922EF0" w:rsidRDefault="00377F21" w:rsidP="00D629F7">
      <w:pPr>
        <w:pStyle w:val="StandardWeb"/>
        <w:spacing w:before="240" w:beforeAutospacing="0" w:after="0" w:afterAutospacing="0"/>
        <w:rPr>
          <w:rFonts w:ascii="Arial" w:hAnsi="Arial" w:cs="Arial"/>
        </w:rPr>
      </w:pPr>
      <w:r w:rsidRPr="00922EF0">
        <w:rPr>
          <w:rFonts w:ascii="Arial" w:hAnsi="Arial" w:cs="Arial"/>
          <w:b/>
          <w:bCs/>
          <w:color w:val="000000"/>
        </w:rPr>
        <w:t>Kontakt für Journalisten-Rückfragen</w:t>
      </w:r>
    </w:p>
    <w:p w:rsidR="001C5F4F" w:rsidRPr="00922EF0" w:rsidRDefault="001C5F4F" w:rsidP="001C5F4F">
      <w:pPr>
        <w:pStyle w:val="StandardWeb"/>
        <w:spacing w:before="0" w:beforeAutospacing="0" w:after="0" w:afterAutospacing="0" w:line="312" w:lineRule="auto"/>
        <w:rPr>
          <w:rFonts w:ascii="Arial" w:hAnsi="Arial" w:cs="Arial"/>
          <w:b/>
          <w:color w:val="000000"/>
          <w:sz w:val="22"/>
          <w:szCs w:val="22"/>
        </w:rPr>
      </w:pPr>
    </w:p>
    <w:p w:rsidR="001C5F4F" w:rsidRPr="00922EF0" w:rsidRDefault="001C5F4F" w:rsidP="001C5F4F">
      <w:pPr>
        <w:pStyle w:val="StandardWeb"/>
        <w:spacing w:before="0" w:beforeAutospacing="0" w:after="0" w:afterAutospacing="0" w:line="312" w:lineRule="auto"/>
        <w:rPr>
          <w:rFonts w:ascii="Arial" w:hAnsi="Arial" w:cs="Arial"/>
          <w:b/>
          <w:color w:val="000000"/>
          <w:sz w:val="22"/>
          <w:szCs w:val="22"/>
        </w:rPr>
      </w:pPr>
      <w:r w:rsidRPr="00922EF0">
        <w:rPr>
          <w:rFonts w:ascii="Arial" w:hAnsi="Arial" w:cs="Arial"/>
          <w:b/>
          <w:color w:val="000000"/>
          <w:sz w:val="22"/>
          <w:szCs w:val="22"/>
        </w:rPr>
        <w:t>Univ.-Prof. Dr. Ulrich Jäger</w:t>
      </w:r>
    </w:p>
    <w:p w:rsidR="001C5F4F" w:rsidRPr="00922EF0" w:rsidRDefault="001C5F4F" w:rsidP="001C5F4F">
      <w:pPr>
        <w:pStyle w:val="StandardWeb"/>
        <w:spacing w:before="0" w:beforeAutospacing="0" w:after="0" w:afterAutospacing="0" w:line="312" w:lineRule="auto"/>
        <w:rPr>
          <w:rFonts w:ascii="Arial" w:hAnsi="Arial" w:cs="Arial"/>
          <w:color w:val="000000"/>
          <w:sz w:val="22"/>
          <w:szCs w:val="22"/>
        </w:rPr>
      </w:pPr>
      <w:r w:rsidRPr="00922EF0">
        <w:rPr>
          <w:rFonts w:ascii="Arial" w:hAnsi="Arial" w:cs="Arial"/>
          <w:color w:val="000000"/>
          <w:sz w:val="22"/>
          <w:szCs w:val="22"/>
        </w:rPr>
        <w:t xml:space="preserve">Klinik für Innere Medizin I, Klinische Abteilung für Hämatologie und </w:t>
      </w:r>
      <w:proofErr w:type="spellStart"/>
      <w:r w:rsidRPr="00922EF0">
        <w:rPr>
          <w:rFonts w:ascii="Arial" w:hAnsi="Arial" w:cs="Arial"/>
          <w:color w:val="000000"/>
          <w:sz w:val="22"/>
          <w:szCs w:val="22"/>
        </w:rPr>
        <w:t>Hämostaseologie</w:t>
      </w:r>
      <w:proofErr w:type="spellEnd"/>
      <w:r w:rsidRPr="00922EF0">
        <w:rPr>
          <w:rFonts w:ascii="Arial" w:hAnsi="Arial" w:cs="Arial"/>
          <w:color w:val="000000"/>
          <w:sz w:val="22"/>
          <w:szCs w:val="22"/>
        </w:rPr>
        <w:t>, Medizinische Universität Wien</w:t>
      </w:r>
    </w:p>
    <w:p w:rsidR="00377F21" w:rsidRPr="00922EF0" w:rsidRDefault="00377F21" w:rsidP="00D629F7">
      <w:pPr>
        <w:pStyle w:val="StandardWeb"/>
        <w:spacing w:before="0" w:beforeAutospacing="0" w:after="0" w:afterAutospacing="0" w:line="312" w:lineRule="auto"/>
        <w:rPr>
          <w:rFonts w:ascii="Arial" w:hAnsi="Arial" w:cs="Arial"/>
          <w:color w:val="000000"/>
          <w:sz w:val="22"/>
          <w:szCs w:val="22"/>
        </w:rPr>
      </w:pPr>
      <w:r w:rsidRPr="00922EF0">
        <w:rPr>
          <w:rFonts w:ascii="Arial" w:hAnsi="Arial" w:cs="Arial"/>
          <w:color w:val="000000"/>
          <w:sz w:val="22"/>
          <w:szCs w:val="22"/>
        </w:rPr>
        <w:t xml:space="preserve">E-Mail: </w:t>
      </w:r>
      <w:r w:rsidR="00FC5EEB" w:rsidRPr="00FC5EEB">
        <w:rPr>
          <w:rFonts w:ascii="Arial" w:hAnsi="Arial" w:cs="Arial"/>
          <w:color w:val="000000"/>
          <w:sz w:val="22"/>
          <w:szCs w:val="22"/>
        </w:rPr>
        <w:t>ulrich.jaeger@meduniwien.ac.at</w:t>
      </w:r>
    </w:p>
    <w:p w:rsidR="00377F21" w:rsidRPr="00922EF0" w:rsidRDefault="00377F21" w:rsidP="00D629F7">
      <w:pPr>
        <w:pStyle w:val="StandardWeb"/>
        <w:spacing w:before="0" w:beforeAutospacing="0" w:after="0" w:afterAutospacing="0" w:line="312" w:lineRule="auto"/>
        <w:rPr>
          <w:rFonts w:ascii="Arial" w:hAnsi="Arial" w:cs="Arial"/>
          <w:color w:val="000000"/>
          <w:sz w:val="22"/>
          <w:szCs w:val="22"/>
        </w:rPr>
      </w:pPr>
      <w:r w:rsidRPr="00922EF0">
        <w:rPr>
          <w:rFonts w:ascii="Arial" w:hAnsi="Arial" w:cs="Arial"/>
          <w:color w:val="000000"/>
          <w:sz w:val="22"/>
          <w:szCs w:val="22"/>
        </w:rPr>
        <w:t xml:space="preserve">Tel.: </w:t>
      </w:r>
      <w:r w:rsidR="00DF405D" w:rsidRPr="00DF405D">
        <w:rPr>
          <w:rFonts w:ascii="Arial" w:hAnsi="Arial" w:cs="Arial"/>
          <w:color w:val="000000"/>
          <w:sz w:val="22"/>
          <w:szCs w:val="22"/>
        </w:rPr>
        <w:t>+43 (0)1 40400-44090</w:t>
      </w:r>
    </w:p>
    <w:p w:rsidR="00377F21" w:rsidRPr="00922EF0" w:rsidRDefault="00377F21" w:rsidP="00D629F7">
      <w:pPr>
        <w:pStyle w:val="StandardWeb"/>
        <w:spacing w:before="0" w:beforeAutospacing="0" w:after="0" w:afterAutospacing="0" w:line="312" w:lineRule="auto"/>
        <w:rPr>
          <w:rFonts w:ascii="Arial" w:hAnsi="Arial" w:cs="Arial"/>
        </w:rPr>
      </w:pPr>
      <w:r w:rsidRPr="00922EF0">
        <w:rPr>
          <w:rFonts w:ascii="Arial" w:hAnsi="Arial" w:cs="Arial"/>
          <w:bCs/>
          <w:iCs/>
          <w:color w:val="000000"/>
          <w:sz w:val="22"/>
          <w:szCs w:val="22"/>
        </w:rPr>
        <w:t> </w:t>
      </w:r>
    </w:p>
    <w:p w:rsidR="00893625" w:rsidRPr="00922EF0" w:rsidRDefault="00893625" w:rsidP="00D629F7">
      <w:pPr>
        <w:rPr>
          <w:rFonts w:ascii="Arial" w:hAnsi="Arial" w:cs="Arial"/>
        </w:rPr>
      </w:pPr>
      <w:bookmarkStart w:id="0" w:name="_GoBack"/>
      <w:bookmarkEnd w:id="0"/>
    </w:p>
    <w:sectPr w:rsidR="00893625" w:rsidRPr="00922EF0" w:rsidSect="00B9225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9ACA" w16cex:dateUtc="2021-10-04T13:2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D9" w:rsidRDefault="00A34ED9" w:rsidP="00A86A5F">
      <w:pPr>
        <w:spacing w:after="0" w:line="240" w:lineRule="auto"/>
      </w:pPr>
      <w:r>
        <w:separator/>
      </w:r>
    </w:p>
  </w:endnote>
  <w:endnote w:type="continuationSeparator" w:id="0">
    <w:p w:rsidR="00A34ED9" w:rsidRDefault="00A34ED9" w:rsidP="00A8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F0" w:rsidRDefault="007B1DF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124104" w:rsidRDefault="00F25A33" w:rsidP="00A86A5F">
    <w:pPr>
      <w:pStyle w:val="Fuzeile"/>
      <w:framePr w:wrap="around" w:vAnchor="text" w:hAnchor="page" w:x="10651" w:y="337"/>
      <w:rPr>
        <w:rStyle w:val="Seitenzahl"/>
        <w:rFonts w:ascii="Arial" w:hAnsi="Arial" w:cs="Arial"/>
        <w:sz w:val="18"/>
        <w:szCs w:val="18"/>
      </w:rPr>
    </w:pPr>
    <w:r w:rsidRPr="00124104">
      <w:rPr>
        <w:rStyle w:val="Seitenzahl"/>
        <w:rFonts w:ascii="Arial" w:hAnsi="Arial" w:cs="Arial"/>
        <w:sz w:val="18"/>
        <w:szCs w:val="18"/>
      </w:rPr>
      <w:fldChar w:fldCharType="begin"/>
    </w:r>
    <w:r w:rsidR="00A86A5F" w:rsidRPr="00124104">
      <w:rPr>
        <w:rStyle w:val="Seitenzahl"/>
        <w:rFonts w:ascii="Arial" w:hAnsi="Arial" w:cs="Arial"/>
        <w:sz w:val="18"/>
        <w:szCs w:val="18"/>
      </w:rPr>
      <w:instrText xml:space="preserve">PAGE  </w:instrText>
    </w:r>
    <w:r w:rsidRPr="00124104">
      <w:rPr>
        <w:rStyle w:val="Seitenzahl"/>
        <w:rFonts w:ascii="Arial" w:hAnsi="Arial" w:cs="Arial"/>
        <w:sz w:val="18"/>
        <w:szCs w:val="18"/>
      </w:rPr>
      <w:fldChar w:fldCharType="separate"/>
    </w:r>
    <w:r w:rsidR="001D54B9">
      <w:rPr>
        <w:rStyle w:val="Seitenzahl"/>
        <w:rFonts w:ascii="Arial" w:hAnsi="Arial" w:cs="Arial"/>
        <w:noProof/>
        <w:sz w:val="18"/>
        <w:szCs w:val="18"/>
      </w:rPr>
      <w:t>2</w:t>
    </w:r>
    <w:r w:rsidRPr="00124104">
      <w:rPr>
        <w:rStyle w:val="Seitenzahl"/>
        <w:rFonts w:ascii="Arial" w:hAnsi="Arial" w:cs="Arial"/>
        <w:sz w:val="18"/>
        <w:szCs w:val="18"/>
      </w:rPr>
      <w:fldChar w:fldCharType="end"/>
    </w:r>
  </w:p>
  <w:p w:rsidR="007B1DF0" w:rsidRDefault="007B1DF0" w:rsidP="00E1791C">
    <w:pPr>
      <w:autoSpaceDE w:val="0"/>
      <w:autoSpaceDN w:val="0"/>
      <w:adjustRightInd w:val="0"/>
      <w:spacing w:after="0" w:line="240" w:lineRule="auto"/>
      <w:rPr>
        <w:rFonts w:ascii="Arial" w:hAnsi="Arial" w:cs="Arial"/>
        <w:color w:val="808080"/>
        <w:sz w:val="18"/>
        <w:szCs w:val="18"/>
        <w:lang w:val="de-DE"/>
      </w:rPr>
    </w:pPr>
  </w:p>
  <w:p w:rsidR="007B1DF0" w:rsidRDefault="008B73E3" w:rsidP="007B1DF0">
    <w:pPr>
      <w:autoSpaceDE w:val="0"/>
      <w:autoSpaceDN w:val="0"/>
      <w:adjustRightInd w:val="0"/>
      <w:spacing w:after="0" w:line="240" w:lineRule="auto"/>
      <w:rPr>
        <w:rFonts w:ascii="Arial" w:hAnsi="Arial" w:cs="Arial"/>
        <w:color w:val="808080"/>
        <w:sz w:val="18"/>
        <w:szCs w:val="18"/>
        <w:lang w:val="de-DE"/>
      </w:rPr>
    </w:pPr>
    <w:r w:rsidRPr="00E1791C">
      <w:rPr>
        <w:rFonts w:ascii="Arial" w:hAnsi="Arial" w:cs="Arial"/>
        <w:color w:val="808080"/>
        <w:sz w:val="18"/>
        <w:szCs w:val="18"/>
        <w:lang w:val="de-DE"/>
      </w:rPr>
      <w:t>Amgen</w:t>
    </w:r>
    <w:r w:rsidR="00E1791C" w:rsidRPr="00E1791C">
      <w:rPr>
        <w:rFonts w:ascii="Arial" w:hAnsi="Arial" w:cs="Arial"/>
        <w:color w:val="808080"/>
        <w:sz w:val="18"/>
        <w:szCs w:val="18"/>
        <w:lang w:val="de-DE"/>
      </w:rPr>
      <w:t xml:space="preserve"> Press Academy </w:t>
    </w:r>
    <w:r w:rsidR="00E1791C" w:rsidRPr="00E1791C">
      <w:rPr>
        <w:rFonts w:ascii="Arial" w:hAnsi="Arial" w:cs="Arial"/>
        <w:i/>
        <w:color w:val="808080"/>
        <w:sz w:val="18"/>
        <w:szCs w:val="18"/>
        <w:lang w:val="de-DE"/>
      </w:rPr>
      <w:t>„Ein Blick in den Werkzeugkasten gegen Krebs“</w:t>
    </w:r>
    <w:r w:rsidR="007B1DF0">
      <w:rPr>
        <w:rFonts w:ascii="Arial" w:hAnsi="Arial" w:cs="Arial"/>
        <w:i/>
        <w:color w:val="808080"/>
        <w:sz w:val="18"/>
        <w:szCs w:val="18"/>
        <w:lang w:val="de-DE"/>
      </w:rPr>
      <w:t xml:space="preserve"> am </w:t>
    </w:r>
    <w:r w:rsidR="007B1DF0" w:rsidRPr="00E1791C">
      <w:rPr>
        <w:rFonts w:ascii="Arial" w:hAnsi="Arial" w:cs="Arial"/>
        <w:color w:val="808080"/>
        <w:sz w:val="18"/>
        <w:szCs w:val="18"/>
        <w:lang w:val="de-DE"/>
      </w:rPr>
      <w:t>14. Oktober 2021</w:t>
    </w:r>
  </w:p>
  <w:p w:rsidR="00126D4C" w:rsidRPr="00E1791C" w:rsidRDefault="00126D4C" w:rsidP="00E1791C">
    <w:pPr>
      <w:autoSpaceDE w:val="0"/>
      <w:autoSpaceDN w:val="0"/>
      <w:adjustRightInd w:val="0"/>
      <w:spacing w:after="0" w:line="240" w:lineRule="auto"/>
      <w:rPr>
        <w:rFonts w:ascii="Arial" w:hAnsi="Arial" w:cs="Arial"/>
        <w:color w:val="808080"/>
        <w:sz w:val="18"/>
        <w:szCs w:val="18"/>
        <w:lang w:val="de-DE"/>
      </w:rPr>
    </w:pPr>
    <w:r w:rsidRPr="00126D4C">
      <w:rPr>
        <w:rFonts w:ascii="Arial" w:hAnsi="Arial" w:cs="Arial"/>
        <w:color w:val="808080"/>
        <w:sz w:val="18"/>
        <w:szCs w:val="18"/>
        <w:lang w:val="de-DE"/>
      </w:rPr>
      <w:t>AT-NPS-1021-00003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F0" w:rsidRDefault="007B1D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D9" w:rsidRDefault="00A34ED9" w:rsidP="00A86A5F">
      <w:pPr>
        <w:spacing w:after="0" w:line="240" w:lineRule="auto"/>
      </w:pPr>
      <w:r>
        <w:separator/>
      </w:r>
    </w:p>
  </w:footnote>
  <w:footnote w:type="continuationSeparator" w:id="0">
    <w:p w:rsidR="00A34ED9" w:rsidRDefault="00A34ED9" w:rsidP="00A86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F0" w:rsidRDefault="007B1DF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F66BC0" w:rsidRDefault="00A86A5F" w:rsidP="00A86A5F">
    <w:pPr>
      <w:pStyle w:val="Kopfzeile"/>
      <w:spacing w:after="360"/>
      <w:rPr>
        <w:sz w:val="36"/>
      </w:rPr>
    </w:pPr>
    <w:proofErr w:type="spellStart"/>
    <w:r w:rsidRPr="00F66BC0">
      <w:rPr>
        <w:sz w:val="36"/>
      </w:rPr>
      <w:t>AMGEN.Press.Academy</w:t>
    </w:r>
    <w:proofErr w:type="spellEnd"/>
    <w:r>
      <w:rPr>
        <w:sz w:val="36"/>
      </w:rPr>
      <w:t>.</w:t>
    </w:r>
  </w:p>
  <w:p w:rsidR="00A86A5F" w:rsidRPr="005A5280" w:rsidRDefault="00A86A5F" w:rsidP="00A86A5F">
    <w:pPr>
      <w:pStyle w:val="Kopfzeile"/>
    </w:pPr>
  </w:p>
  <w:p w:rsidR="00A86A5F" w:rsidRPr="00A86A5F" w:rsidRDefault="00A86A5F" w:rsidP="00A86A5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F0" w:rsidRDefault="007B1DF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405EB"/>
    <w:multiLevelType w:val="hybridMultilevel"/>
    <w:tmpl w:val="6A7C8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l, Sonja">
    <w15:presenceInfo w15:providerId="AD" w15:userId="S::schnecks@amgen.com::e25d1e29-2ebe-488e-8445-4b6c57141b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93625"/>
    <w:rsid w:val="00012559"/>
    <w:rsid w:val="00013514"/>
    <w:rsid w:val="00014194"/>
    <w:rsid w:val="000164C8"/>
    <w:rsid w:val="000210C5"/>
    <w:rsid w:val="0002403F"/>
    <w:rsid w:val="00025EDC"/>
    <w:rsid w:val="00025F86"/>
    <w:rsid w:val="00030834"/>
    <w:rsid w:val="00033750"/>
    <w:rsid w:val="00040C76"/>
    <w:rsid w:val="000412C9"/>
    <w:rsid w:val="000478EA"/>
    <w:rsid w:val="000567EE"/>
    <w:rsid w:val="000577BD"/>
    <w:rsid w:val="00067494"/>
    <w:rsid w:val="00073F3D"/>
    <w:rsid w:val="0009096D"/>
    <w:rsid w:val="000B6E44"/>
    <w:rsid w:val="000D1E65"/>
    <w:rsid w:val="000D26F7"/>
    <w:rsid w:val="000D3208"/>
    <w:rsid w:val="000E294C"/>
    <w:rsid w:val="000F46E5"/>
    <w:rsid w:val="00104B35"/>
    <w:rsid w:val="0010501C"/>
    <w:rsid w:val="00111DD5"/>
    <w:rsid w:val="00117FBE"/>
    <w:rsid w:val="00124104"/>
    <w:rsid w:val="00126D4C"/>
    <w:rsid w:val="00127D31"/>
    <w:rsid w:val="00141287"/>
    <w:rsid w:val="001608E0"/>
    <w:rsid w:val="001645DA"/>
    <w:rsid w:val="0017648A"/>
    <w:rsid w:val="00177B5B"/>
    <w:rsid w:val="00183E81"/>
    <w:rsid w:val="001A35E4"/>
    <w:rsid w:val="001A51CF"/>
    <w:rsid w:val="001A635B"/>
    <w:rsid w:val="001A68EC"/>
    <w:rsid w:val="001A6C9F"/>
    <w:rsid w:val="001C3F96"/>
    <w:rsid w:val="001C5F4F"/>
    <w:rsid w:val="001C7A23"/>
    <w:rsid w:val="001D1C24"/>
    <w:rsid w:val="001D54B9"/>
    <w:rsid w:val="001E4F50"/>
    <w:rsid w:val="001E6C3E"/>
    <w:rsid w:val="001F37A0"/>
    <w:rsid w:val="00204FAF"/>
    <w:rsid w:val="00206CDC"/>
    <w:rsid w:val="00213FF7"/>
    <w:rsid w:val="00222333"/>
    <w:rsid w:val="00222B45"/>
    <w:rsid w:val="00226006"/>
    <w:rsid w:val="00231FA3"/>
    <w:rsid w:val="002324CB"/>
    <w:rsid w:val="00234089"/>
    <w:rsid w:val="002366E6"/>
    <w:rsid w:val="00242C32"/>
    <w:rsid w:val="00243FCB"/>
    <w:rsid w:val="00245E57"/>
    <w:rsid w:val="00246349"/>
    <w:rsid w:val="00255F02"/>
    <w:rsid w:val="00263534"/>
    <w:rsid w:val="00273FA9"/>
    <w:rsid w:val="00275B75"/>
    <w:rsid w:val="00277EDC"/>
    <w:rsid w:val="0028494F"/>
    <w:rsid w:val="0029148D"/>
    <w:rsid w:val="00294749"/>
    <w:rsid w:val="0029564A"/>
    <w:rsid w:val="00295E70"/>
    <w:rsid w:val="002A246F"/>
    <w:rsid w:val="002A4F51"/>
    <w:rsid w:val="002A5C74"/>
    <w:rsid w:val="002A6F03"/>
    <w:rsid w:val="002D09D3"/>
    <w:rsid w:val="002D16D7"/>
    <w:rsid w:val="002E267D"/>
    <w:rsid w:val="002F0309"/>
    <w:rsid w:val="002F63ED"/>
    <w:rsid w:val="002F73FE"/>
    <w:rsid w:val="002F78AE"/>
    <w:rsid w:val="0030362D"/>
    <w:rsid w:val="0031678B"/>
    <w:rsid w:val="003176EB"/>
    <w:rsid w:val="00325767"/>
    <w:rsid w:val="00326654"/>
    <w:rsid w:val="00333A22"/>
    <w:rsid w:val="00340BDB"/>
    <w:rsid w:val="003465F6"/>
    <w:rsid w:val="00353DFA"/>
    <w:rsid w:val="00360661"/>
    <w:rsid w:val="00372F63"/>
    <w:rsid w:val="00377F21"/>
    <w:rsid w:val="003901A0"/>
    <w:rsid w:val="00391DDD"/>
    <w:rsid w:val="0039297A"/>
    <w:rsid w:val="00393945"/>
    <w:rsid w:val="00397C24"/>
    <w:rsid w:val="003A220C"/>
    <w:rsid w:val="003C0AFD"/>
    <w:rsid w:val="003E4E7D"/>
    <w:rsid w:val="003E70D2"/>
    <w:rsid w:val="003F3BEC"/>
    <w:rsid w:val="003F4DE2"/>
    <w:rsid w:val="00401036"/>
    <w:rsid w:val="004035ED"/>
    <w:rsid w:val="004037C2"/>
    <w:rsid w:val="00415C18"/>
    <w:rsid w:val="00417F71"/>
    <w:rsid w:val="00426232"/>
    <w:rsid w:val="00434C19"/>
    <w:rsid w:val="0043504D"/>
    <w:rsid w:val="00437AA6"/>
    <w:rsid w:val="0044177C"/>
    <w:rsid w:val="004502DE"/>
    <w:rsid w:val="0045081F"/>
    <w:rsid w:val="0045318F"/>
    <w:rsid w:val="00460032"/>
    <w:rsid w:val="00461244"/>
    <w:rsid w:val="004665F1"/>
    <w:rsid w:val="00467290"/>
    <w:rsid w:val="00482FDF"/>
    <w:rsid w:val="00484885"/>
    <w:rsid w:val="00493062"/>
    <w:rsid w:val="00493472"/>
    <w:rsid w:val="004A4078"/>
    <w:rsid w:val="004A6CD5"/>
    <w:rsid w:val="004C5AF4"/>
    <w:rsid w:val="004D4F3A"/>
    <w:rsid w:val="004E598A"/>
    <w:rsid w:val="004E7461"/>
    <w:rsid w:val="004F1CC4"/>
    <w:rsid w:val="004F248C"/>
    <w:rsid w:val="004F59F7"/>
    <w:rsid w:val="004F5DAC"/>
    <w:rsid w:val="004F6A48"/>
    <w:rsid w:val="00502666"/>
    <w:rsid w:val="00505F08"/>
    <w:rsid w:val="005120E7"/>
    <w:rsid w:val="00512850"/>
    <w:rsid w:val="00520F8D"/>
    <w:rsid w:val="00521192"/>
    <w:rsid w:val="0053440B"/>
    <w:rsid w:val="005347D8"/>
    <w:rsid w:val="00535571"/>
    <w:rsid w:val="005447C1"/>
    <w:rsid w:val="00546567"/>
    <w:rsid w:val="00546B31"/>
    <w:rsid w:val="0054750A"/>
    <w:rsid w:val="00564EAC"/>
    <w:rsid w:val="00566919"/>
    <w:rsid w:val="0057237C"/>
    <w:rsid w:val="0057240F"/>
    <w:rsid w:val="00583299"/>
    <w:rsid w:val="005A191E"/>
    <w:rsid w:val="005B574E"/>
    <w:rsid w:val="005B728F"/>
    <w:rsid w:val="005C036C"/>
    <w:rsid w:val="005C0370"/>
    <w:rsid w:val="005C24D6"/>
    <w:rsid w:val="005D3012"/>
    <w:rsid w:val="005D72C8"/>
    <w:rsid w:val="005E3A63"/>
    <w:rsid w:val="005F2FA4"/>
    <w:rsid w:val="005F5D3D"/>
    <w:rsid w:val="00600E96"/>
    <w:rsid w:val="006012D9"/>
    <w:rsid w:val="0060279C"/>
    <w:rsid w:val="00602E39"/>
    <w:rsid w:val="006047A4"/>
    <w:rsid w:val="00617F9A"/>
    <w:rsid w:val="00622865"/>
    <w:rsid w:val="006422F6"/>
    <w:rsid w:val="00645D20"/>
    <w:rsid w:val="00661A9C"/>
    <w:rsid w:val="00662E40"/>
    <w:rsid w:val="00663848"/>
    <w:rsid w:val="00674A0D"/>
    <w:rsid w:val="00676901"/>
    <w:rsid w:val="00681ED8"/>
    <w:rsid w:val="00684C73"/>
    <w:rsid w:val="00693546"/>
    <w:rsid w:val="0069449E"/>
    <w:rsid w:val="006A7BA2"/>
    <w:rsid w:val="006B13C6"/>
    <w:rsid w:val="006B14EA"/>
    <w:rsid w:val="006B17F4"/>
    <w:rsid w:val="006B2A35"/>
    <w:rsid w:val="006B760C"/>
    <w:rsid w:val="006C25A9"/>
    <w:rsid w:val="006D0059"/>
    <w:rsid w:val="006D1CFE"/>
    <w:rsid w:val="006D2DDF"/>
    <w:rsid w:val="006E1137"/>
    <w:rsid w:val="006F1553"/>
    <w:rsid w:val="007005B3"/>
    <w:rsid w:val="00707C24"/>
    <w:rsid w:val="00714D9E"/>
    <w:rsid w:val="007349F8"/>
    <w:rsid w:val="00744A7E"/>
    <w:rsid w:val="007538DE"/>
    <w:rsid w:val="00755909"/>
    <w:rsid w:val="00764C1A"/>
    <w:rsid w:val="0076648D"/>
    <w:rsid w:val="00767D01"/>
    <w:rsid w:val="0077397A"/>
    <w:rsid w:val="00774E05"/>
    <w:rsid w:val="007956F1"/>
    <w:rsid w:val="00796129"/>
    <w:rsid w:val="007A29BF"/>
    <w:rsid w:val="007B1DF0"/>
    <w:rsid w:val="007B25C5"/>
    <w:rsid w:val="007B4132"/>
    <w:rsid w:val="007C5123"/>
    <w:rsid w:val="007D2A5C"/>
    <w:rsid w:val="007F0E18"/>
    <w:rsid w:val="007F72C6"/>
    <w:rsid w:val="007F79D1"/>
    <w:rsid w:val="00803622"/>
    <w:rsid w:val="0080587F"/>
    <w:rsid w:val="00832DBC"/>
    <w:rsid w:val="00834E36"/>
    <w:rsid w:val="008359D0"/>
    <w:rsid w:val="008364D0"/>
    <w:rsid w:val="0084796F"/>
    <w:rsid w:val="00853607"/>
    <w:rsid w:val="00862BD5"/>
    <w:rsid w:val="008642DA"/>
    <w:rsid w:val="008730EE"/>
    <w:rsid w:val="00877909"/>
    <w:rsid w:val="0088012F"/>
    <w:rsid w:val="00890D11"/>
    <w:rsid w:val="00893625"/>
    <w:rsid w:val="0089754D"/>
    <w:rsid w:val="008A06C1"/>
    <w:rsid w:val="008A6765"/>
    <w:rsid w:val="008A6E25"/>
    <w:rsid w:val="008B074F"/>
    <w:rsid w:val="008B73E3"/>
    <w:rsid w:val="008C5C9F"/>
    <w:rsid w:val="008E2A5C"/>
    <w:rsid w:val="008E4D57"/>
    <w:rsid w:val="008E6D74"/>
    <w:rsid w:val="008F1D7D"/>
    <w:rsid w:val="008F3932"/>
    <w:rsid w:val="00905267"/>
    <w:rsid w:val="00915FCF"/>
    <w:rsid w:val="00922EF0"/>
    <w:rsid w:val="009242B3"/>
    <w:rsid w:val="0093141C"/>
    <w:rsid w:val="00932E69"/>
    <w:rsid w:val="00935385"/>
    <w:rsid w:val="009467D7"/>
    <w:rsid w:val="00951B7C"/>
    <w:rsid w:val="00953215"/>
    <w:rsid w:val="009577B5"/>
    <w:rsid w:val="00961CBA"/>
    <w:rsid w:val="00962F43"/>
    <w:rsid w:val="0096625A"/>
    <w:rsid w:val="00967BC9"/>
    <w:rsid w:val="00970A55"/>
    <w:rsid w:val="0097163C"/>
    <w:rsid w:val="009828D6"/>
    <w:rsid w:val="00994E61"/>
    <w:rsid w:val="009B384B"/>
    <w:rsid w:val="009B5D08"/>
    <w:rsid w:val="009B7C70"/>
    <w:rsid w:val="009C5599"/>
    <w:rsid w:val="009D2194"/>
    <w:rsid w:val="009D3986"/>
    <w:rsid w:val="009D45A5"/>
    <w:rsid w:val="009D63E4"/>
    <w:rsid w:val="00A119B0"/>
    <w:rsid w:val="00A11A8F"/>
    <w:rsid w:val="00A11A90"/>
    <w:rsid w:val="00A15873"/>
    <w:rsid w:val="00A27170"/>
    <w:rsid w:val="00A32063"/>
    <w:rsid w:val="00A34ED9"/>
    <w:rsid w:val="00A361C3"/>
    <w:rsid w:val="00A37123"/>
    <w:rsid w:val="00A46FC7"/>
    <w:rsid w:val="00A47EB4"/>
    <w:rsid w:val="00A56642"/>
    <w:rsid w:val="00A61595"/>
    <w:rsid w:val="00A634C3"/>
    <w:rsid w:val="00A636BD"/>
    <w:rsid w:val="00A63D4B"/>
    <w:rsid w:val="00A73962"/>
    <w:rsid w:val="00A7399D"/>
    <w:rsid w:val="00A74A1A"/>
    <w:rsid w:val="00A86A5F"/>
    <w:rsid w:val="00A91C3F"/>
    <w:rsid w:val="00A94B29"/>
    <w:rsid w:val="00A956B6"/>
    <w:rsid w:val="00A97A27"/>
    <w:rsid w:val="00AB3BC6"/>
    <w:rsid w:val="00AC2069"/>
    <w:rsid w:val="00AD07D6"/>
    <w:rsid w:val="00AD13E2"/>
    <w:rsid w:val="00AD5551"/>
    <w:rsid w:val="00AE136D"/>
    <w:rsid w:val="00AE34D2"/>
    <w:rsid w:val="00AE50E5"/>
    <w:rsid w:val="00AE5BFA"/>
    <w:rsid w:val="00AF0CB7"/>
    <w:rsid w:val="00AF2154"/>
    <w:rsid w:val="00B06588"/>
    <w:rsid w:val="00B174DE"/>
    <w:rsid w:val="00B2071F"/>
    <w:rsid w:val="00B22500"/>
    <w:rsid w:val="00B27398"/>
    <w:rsid w:val="00B30AB0"/>
    <w:rsid w:val="00B416FA"/>
    <w:rsid w:val="00B54700"/>
    <w:rsid w:val="00B5536D"/>
    <w:rsid w:val="00B604BE"/>
    <w:rsid w:val="00B6303F"/>
    <w:rsid w:val="00B6331B"/>
    <w:rsid w:val="00B65DD9"/>
    <w:rsid w:val="00B74A0D"/>
    <w:rsid w:val="00B75CD3"/>
    <w:rsid w:val="00B768A5"/>
    <w:rsid w:val="00B80EF9"/>
    <w:rsid w:val="00B84946"/>
    <w:rsid w:val="00B86F4C"/>
    <w:rsid w:val="00B917D5"/>
    <w:rsid w:val="00B9225B"/>
    <w:rsid w:val="00BA3EA2"/>
    <w:rsid w:val="00BB0DF0"/>
    <w:rsid w:val="00BB6430"/>
    <w:rsid w:val="00BB66B7"/>
    <w:rsid w:val="00BC4E71"/>
    <w:rsid w:val="00BC6966"/>
    <w:rsid w:val="00BD1B7B"/>
    <w:rsid w:val="00BD3027"/>
    <w:rsid w:val="00BD4B96"/>
    <w:rsid w:val="00BD4D4C"/>
    <w:rsid w:val="00BE1C01"/>
    <w:rsid w:val="00BE531A"/>
    <w:rsid w:val="00BF547A"/>
    <w:rsid w:val="00BF5B5D"/>
    <w:rsid w:val="00BF73A6"/>
    <w:rsid w:val="00C11827"/>
    <w:rsid w:val="00C122CD"/>
    <w:rsid w:val="00C14A2C"/>
    <w:rsid w:val="00C3088F"/>
    <w:rsid w:val="00C54653"/>
    <w:rsid w:val="00C57CB1"/>
    <w:rsid w:val="00C66792"/>
    <w:rsid w:val="00C818D1"/>
    <w:rsid w:val="00C8197A"/>
    <w:rsid w:val="00C85DBC"/>
    <w:rsid w:val="00C9464B"/>
    <w:rsid w:val="00C97589"/>
    <w:rsid w:val="00CB0BC0"/>
    <w:rsid w:val="00CC0E08"/>
    <w:rsid w:val="00CC70A4"/>
    <w:rsid w:val="00CD1B19"/>
    <w:rsid w:val="00CD4651"/>
    <w:rsid w:val="00CD7CFC"/>
    <w:rsid w:val="00CE725D"/>
    <w:rsid w:val="00D02250"/>
    <w:rsid w:val="00D05560"/>
    <w:rsid w:val="00D05BB0"/>
    <w:rsid w:val="00D10C01"/>
    <w:rsid w:val="00D13761"/>
    <w:rsid w:val="00D15751"/>
    <w:rsid w:val="00D200E9"/>
    <w:rsid w:val="00D2311C"/>
    <w:rsid w:val="00D257E4"/>
    <w:rsid w:val="00D4588B"/>
    <w:rsid w:val="00D51721"/>
    <w:rsid w:val="00D60ECD"/>
    <w:rsid w:val="00D629F7"/>
    <w:rsid w:val="00D64B45"/>
    <w:rsid w:val="00D67FDF"/>
    <w:rsid w:val="00D7218B"/>
    <w:rsid w:val="00D771B6"/>
    <w:rsid w:val="00D85C56"/>
    <w:rsid w:val="00D86BA5"/>
    <w:rsid w:val="00D95D74"/>
    <w:rsid w:val="00D97246"/>
    <w:rsid w:val="00DA4759"/>
    <w:rsid w:val="00DC14B3"/>
    <w:rsid w:val="00DC3F53"/>
    <w:rsid w:val="00DC7D41"/>
    <w:rsid w:val="00DD0DBC"/>
    <w:rsid w:val="00DD3589"/>
    <w:rsid w:val="00DE6195"/>
    <w:rsid w:val="00DF405D"/>
    <w:rsid w:val="00E01E4C"/>
    <w:rsid w:val="00E02792"/>
    <w:rsid w:val="00E1791C"/>
    <w:rsid w:val="00E234B9"/>
    <w:rsid w:val="00E4351B"/>
    <w:rsid w:val="00E5327B"/>
    <w:rsid w:val="00E561B2"/>
    <w:rsid w:val="00E66FA6"/>
    <w:rsid w:val="00E7060A"/>
    <w:rsid w:val="00E71D9A"/>
    <w:rsid w:val="00E7784A"/>
    <w:rsid w:val="00E8157A"/>
    <w:rsid w:val="00E82F77"/>
    <w:rsid w:val="00E857E9"/>
    <w:rsid w:val="00E95000"/>
    <w:rsid w:val="00E95617"/>
    <w:rsid w:val="00EA5FD4"/>
    <w:rsid w:val="00EA79C9"/>
    <w:rsid w:val="00EB007F"/>
    <w:rsid w:val="00EB17B2"/>
    <w:rsid w:val="00EE31FE"/>
    <w:rsid w:val="00F018CF"/>
    <w:rsid w:val="00F12B59"/>
    <w:rsid w:val="00F130D5"/>
    <w:rsid w:val="00F17BEA"/>
    <w:rsid w:val="00F24022"/>
    <w:rsid w:val="00F25A33"/>
    <w:rsid w:val="00F2639D"/>
    <w:rsid w:val="00F31894"/>
    <w:rsid w:val="00F3501B"/>
    <w:rsid w:val="00F52B64"/>
    <w:rsid w:val="00F55B98"/>
    <w:rsid w:val="00F56E0B"/>
    <w:rsid w:val="00F62C37"/>
    <w:rsid w:val="00F6357B"/>
    <w:rsid w:val="00F71D08"/>
    <w:rsid w:val="00F73A97"/>
    <w:rsid w:val="00F750E3"/>
    <w:rsid w:val="00F852BE"/>
    <w:rsid w:val="00F85DD4"/>
    <w:rsid w:val="00F95070"/>
    <w:rsid w:val="00FA557A"/>
    <w:rsid w:val="00FA62DE"/>
    <w:rsid w:val="00FA7742"/>
    <w:rsid w:val="00FB00A1"/>
    <w:rsid w:val="00FB4965"/>
    <w:rsid w:val="00FC5EEB"/>
    <w:rsid w:val="00FD58AD"/>
    <w:rsid w:val="00FE757E"/>
    <w:rsid w:val="00FF0622"/>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9D3"/>
  </w:style>
  <w:style w:type="paragraph" w:styleId="berschrift1">
    <w:name w:val="heading 1"/>
    <w:basedOn w:val="Standard"/>
    <w:link w:val="berschrift1Zch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chn">
    <w:name w:val="Überschrift 1 Zch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uiPriority w:val="99"/>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chn"/>
    <w:uiPriority w:val="99"/>
    <w:unhideWhenUsed/>
    <w:rsid w:val="00A8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5F"/>
  </w:style>
  <w:style w:type="paragraph" w:styleId="Fuzeile">
    <w:name w:val="footer"/>
    <w:basedOn w:val="Standard"/>
    <w:link w:val="FuzeileZchn"/>
    <w:uiPriority w:val="99"/>
    <w:unhideWhenUsed/>
    <w:rsid w:val="00A8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chn"/>
    <w:uiPriority w:val="99"/>
    <w:semiHidden/>
    <w:unhideWhenUsed/>
    <w:rsid w:val="00583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unhideWhenUsed/>
    <w:rsid w:val="00D97246"/>
    <w:rPr>
      <w:sz w:val="16"/>
      <w:szCs w:val="16"/>
    </w:rPr>
  </w:style>
  <w:style w:type="paragraph" w:styleId="Kommentartext">
    <w:name w:val="annotation text"/>
    <w:basedOn w:val="Standard"/>
    <w:link w:val="KommentartextZchn"/>
    <w:uiPriority w:val="99"/>
    <w:unhideWhenUsed/>
    <w:rsid w:val="00D97246"/>
    <w:pPr>
      <w:spacing w:line="240" w:lineRule="auto"/>
    </w:pPr>
    <w:rPr>
      <w:sz w:val="20"/>
      <w:szCs w:val="20"/>
    </w:rPr>
  </w:style>
  <w:style w:type="character" w:customStyle="1" w:styleId="KommentartextZchn">
    <w:name w:val="Kommentartext Zchn"/>
    <w:basedOn w:val="Absatz-Standardschriftart"/>
    <w:link w:val="Kommentartext"/>
    <w:uiPriority w:val="99"/>
    <w:rsid w:val="00D97246"/>
    <w:rPr>
      <w:sz w:val="20"/>
      <w:szCs w:val="20"/>
    </w:rPr>
  </w:style>
  <w:style w:type="paragraph" w:styleId="Kommentarthema">
    <w:name w:val="annotation subject"/>
    <w:basedOn w:val="Kommentartext"/>
    <w:next w:val="Kommentartext"/>
    <w:link w:val="KommentarthemaZchn"/>
    <w:uiPriority w:val="99"/>
    <w:semiHidden/>
    <w:unhideWhenUsed/>
    <w:rsid w:val="00D97246"/>
    <w:rPr>
      <w:b/>
      <w:bCs/>
    </w:rPr>
  </w:style>
  <w:style w:type="character" w:customStyle="1" w:styleId="KommentarthemaZchn">
    <w:name w:val="Kommentarthema Zchn"/>
    <w:basedOn w:val="KommentartextZch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rarbeitung">
    <w:name w:val="Revision"/>
    <w:hidden/>
    <w:uiPriority w:val="99"/>
    <w:semiHidden/>
    <w:rsid w:val="002A6F03"/>
    <w:pPr>
      <w:spacing w:after="0" w:line="240" w:lineRule="auto"/>
    </w:pPr>
  </w:style>
  <w:style w:type="paragraph" w:customStyle="1" w:styleId="Default">
    <w:name w:val="Default"/>
    <w:rsid w:val="00377F21"/>
    <w:pPr>
      <w:autoSpaceDE w:val="0"/>
      <w:autoSpaceDN w:val="0"/>
      <w:adjustRightInd w:val="0"/>
      <w:spacing w:after="0" w:line="240" w:lineRule="auto"/>
    </w:pPr>
    <w:rPr>
      <w:rFonts w:ascii="Arial" w:eastAsia="Times New Roman" w:hAnsi="Arial" w:cs="Arial"/>
      <w:color w:val="000000"/>
      <w:sz w:val="24"/>
      <w:szCs w:val="24"/>
      <w:lang w:val="de-DE" w:eastAsia="de-AT"/>
    </w:rPr>
  </w:style>
</w:styles>
</file>

<file path=word/webSettings.xml><?xml version="1.0" encoding="utf-8"?>
<w:webSettings xmlns:r="http://schemas.openxmlformats.org/officeDocument/2006/relationships" xmlns:w="http://schemas.openxmlformats.org/wordprocessingml/2006/main">
  <w:divs>
    <w:div w:id="20215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nsuisse.ch/de/node/19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3EB0717C26C40B770CAACF0C47AD3" ma:contentTypeVersion="14" ma:contentTypeDescription="Create a new document." ma:contentTypeScope="" ma:versionID="78bc154ac36212aa42846d260eb3fdd3">
  <xsd:schema xmlns:xsd="http://www.w3.org/2001/XMLSchema" xmlns:xs="http://www.w3.org/2001/XMLSchema" xmlns:p="http://schemas.microsoft.com/office/2006/metadata/properties" xmlns:ns3="b069bb31-bcd1-46c0-8cf8-4618da3384c7" xmlns:ns4="975e10ae-2419-4a3c-985d-e6d69f159692" targetNamespace="http://schemas.microsoft.com/office/2006/metadata/properties" ma:root="true" ma:fieldsID="282e3afc2732fb9ec3c5c4461e212906" ns3:_="" ns4:_="">
    <xsd:import namespace="b069bb31-bcd1-46c0-8cf8-4618da3384c7"/>
    <xsd:import namespace="975e10ae-2419-4a3c-985d-e6d69f1596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9bb31-bcd1-46c0-8cf8-4618da33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e10ae-2419-4a3c-985d-e6d69f1596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Props1.xml><?xml version="1.0" encoding="utf-8"?>
<ds:datastoreItem xmlns:ds="http://schemas.openxmlformats.org/officeDocument/2006/customXml" ds:itemID="{E2D99B90-E1CD-4B3B-A43A-F3D0AE7DB82A}">
  <ds:schemaRefs>
    <ds:schemaRef ds:uri="http://schemas.microsoft.com/sharepoint/v3/contenttype/forms"/>
  </ds:schemaRefs>
</ds:datastoreItem>
</file>

<file path=customXml/itemProps2.xml><?xml version="1.0" encoding="utf-8"?>
<ds:datastoreItem xmlns:ds="http://schemas.openxmlformats.org/officeDocument/2006/customXml" ds:itemID="{116A2F31-BA91-4892-AD50-246B032FF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5E65B-6F1D-4222-A445-3262FDA3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9bb31-bcd1-46c0-8cf8-4618da3384c7"/>
    <ds:schemaRef ds:uri="975e10ae-2419-4a3c-985d-e6d69f15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EA81-EB98-4717-99C6-1F50037ADE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3840</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Urban &amp; Schenk</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Fahrleitner</dc:creator>
  <cp:keywords>*$%PUB-*$%GenBus</cp:keywords>
  <cp:lastModifiedBy>harald</cp:lastModifiedBy>
  <cp:revision>5</cp:revision>
  <cp:lastPrinted>2021-10-05T07:49:00Z</cp:lastPrinted>
  <dcterms:created xsi:type="dcterms:W3CDTF">2021-10-12T07:10:00Z</dcterms:created>
  <dcterms:modified xsi:type="dcterms:W3CDTF">2021-10-13T18:31:00Z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a8583bef-a012-4484-86eb-51f3846b7ee0</vt:lpwstr>
  </property>
  <property fmtid="{D5CDD505-2E9C-101B-9397-08002B2CF9AE}" pid="3" name="bjSaver">
    <vt:lpwstr>Y6/FfbYg5mWc18YOeGrhIbSZml0bzvR8</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vt:lpwstr>
  </property>
  <property fmtid="{D5CDD505-2E9C-101B-9397-08002B2CF9AE}" pid="7" name="ContentTypeId">
    <vt:lpwstr>0x0101003723EB0717C26C40B770CAACF0C47AD3</vt:lpwstr>
  </property>
</Properties>
</file>