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C" w:rsidRPr="003E7E67" w:rsidRDefault="001D6567" w:rsidP="005179BB">
      <w:pPr>
        <w:autoSpaceDE w:val="0"/>
        <w:autoSpaceDN w:val="0"/>
        <w:adjustRightInd w:val="0"/>
        <w:spacing w:before="600" w:line="312" w:lineRule="auto"/>
        <w:rPr>
          <w:rFonts w:cs="Arial"/>
          <w:b/>
          <w:bCs/>
          <w:szCs w:val="24"/>
          <w:lang w:val="nb-NO"/>
        </w:rPr>
      </w:pPr>
      <w:r>
        <w:rPr>
          <w:rFonts w:cs="Arial"/>
          <w:b/>
          <w:bCs/>
          <w:szCs w:val="24"/>
          <w:lang w:val="nb-NO"/>
        </w:rPr>
        <w:t xml:space="preserve">DI </w:t>
      </w:r>
      <w:r w:rsidR="005D3420">
        <w:rPr>
          <w:rFonts w:cs="Arial"/>
          <w:b/>
          <w:bCs/>
          <w:szCs w:val="24"/>
          <w:lang w:val="nb-NO"/>
        </w:rPr>
        <w:t xml:space="preserve">Dr. </w:t>
      </w:r>
      <w:r>
        <w:rPr>
          <w:rFonts w:cs="Arial"/>
          <w:b/>
          <w:bCs/>
          <w:szCs w:val="24"/>
          <w:lang w:val="nb-NO"/>
        </w:rPr>
        <w:t>Christoph Eder</w:t>
      </w:r>
    </w:p>
    <w:p w:rsidR="000D2A6C" w:rsidRPr="00B658DC" w:rsidRDefault="001D6567" w:rsidP="005179BB">
      <w:pPr>
        <w:autoSpaceDE w:val="0"/>
        <w:autoSpaceDN w:val="0"/>
        <w:adjustRightInd w:val="0"/>
        <w:spacing w:line="312" w:lineRule="auto"/>
        <w:rPr>
          <w:rFonts w:cs="Arial"/>
          <w:szCs w:val="24"/>
        </w:rPr>
      </w:pPr>
      <w:r w:rsidRPr="001D6567">
        <w:rPr>
          <w:rFonts w:cs="Arial"/>
          <w:szCs w:val="24"/>
        </w:rPr>
        <w:t>Director Value, Access &amp; Policy, Amgen GmbH</w:t>
      </w:r>
      <w:r w:rsidRPr="00B658DC">
        <w:rPr>
          <w:rFonts w:cs="Arial"/>
          <w:szCs w:val="24"/>
        </w:rPr>
        <w:t xml:space="preserve"> </w:t>
      </w:r>
    </w:p>
    <w:p w:rsidR="005D3420" w:rsidRPr="00B658DC" w:rsidRDefault="005D3420" w:rsidP="005179BB">
      <w:pPr>
        <w:autoSpaceDE w:val="0"/>
        <w:autoSpaceDN w:val="0"/>
        <w:adjustRightInd w:val="0"/>
        <w:spacing w:line="312" w:lineRule="auto"/>
        <w:rPr>
          <w:rFonts w:cs="Arial"/>
          <w:szCs w:val="24"/>
        </w:rPr>
      </w:pPr>
    </w:p>
    <w:p w:rsidR="000D2A6C" w:rsidRPr="003E7E67" w:rsidRDefault="005D3420" w:rsidP="005179BB">
      <w:pPr>
        <w:spacing w:after="120"/>
        <w:rPr>
          <w:rFonts w:cs="Arial"/>
          <w:b/>
          <w:sz w:val="28"/>
          <w:szCs w:val="26"/>
          <w:lang w:val="de-AT"/>
        </w:rPr>
      </w:pPr>
      <w:r>
        <w:rPr>
          <w:rFonts w:cs="Arial"/>
          <w:b/>
          <w:sz w:val="28"/>
          <w:szCs w:val="26"/>
          <w:lang w:val="de-AT"/>
        </w:rPr>
        <w:t>Pharma</w:t>
      </w:r>
      <w:r w:rsidR="001D6567">
        <w:rPr>
          <w:rFonts w:cs="Arial"/>
          <w:b/>
          <w:sz w:val="28"/>
          <w:szCs w:val="26"/>
          <w:lang w:val="de-AT"/>
        </w:rPr>
        <w:t xml:space="preserve"> mit Mehrwert? – A</w:t>
      </w:r>
      <w:r w:rsidR="00DC76D7">
        <w:rPr>
          <w:rFonts w:cs="Arial"/>
          <w:b/>
          <w:sz w:val="28"/>
          <w:szCs w:val="26"/>
          <w:lang w:val="de-AT"/>
        </w:rPr>
        <w:t>mgen</w:t>
      </w:r>
      <w:r w:rsidR="001D6567">
        <w:rPr>
          <w:rFonts w:cs="Arial"/>
          <w:b/>
          <w:sz w:val="28"/>
          <w:szCs w:val="26"/>
          <w:lang w:val="de-AT"/>
        </w:rPr>
        <w:t xml:space="preserve">s Blick über den Tellerrand in Österreich </w:t>
      </w:r>
    </w:p>
    <w:p w:rsidR="000D2A6C" w:rsidRPr="00E33AC5" w:rsidRDefault="001D6567" w:rsidP="005179BB">
      <w:pPr>
        <w:spacing w:after="120"/>
        <w:rPr>
          <w:rFonts w:cs="Arial"/>
          <w:sz w:val="28"/>
          <w:szCs w:val="26"/>
          <w:lang w:val="de-AT"/>
        </w:rPr>
      </w:pPr>
      <w:r w:rsidRPr="001002D9">
        <w:rPr>
          <w:rFonts w:cs="Arial"/>
          <w:sz w:val="28"/>
          <w:szCs w:val="28"/>
          <w:lang w:val="de-AT"/>
        </w:rPr>
        <w:t>Patientenorientierung endet nicht</w:t>
      </w:r>
      <w:r>
        <w:rPr>
          <w:rFonts w:cs="Arial"/>
          <w:sz w:val="28"/>
          <w:szCs w:val="26"/>
          <w:lang w:val="de-AT"/>
        </w:rPr>
        <w:t xml:space="preserve"> mit innovativen Medikamenten!</w:t>
      </w:r>
    </w:p>
    <w:p w:rsidR="00E33AC5" w:rsidRPr="00E33AC5" w:rsidRDefault="00BC2B47" w:rsidP="005179BB">
      <w:pPr>
        <w:autoSpaceDE w:val="0"/>
        <w:autoSpaceDN w:val="0"/>
        <w:adjustRightInd w:val="0"/>
        <w:spacing w:before="120" w:line="312" w:lineRule="auto"/>
        <w:rPr>
          <w:rFonts w:cs="Arial"/>
          <w:b/>
          <w:bCs/>
          <w:szCs w:val="22"/>
          <w:lang w:val="de-DE"/>
        </w:rPr>
      </w:pPr>
      <w:r w:rsidRPr="00BC2B47">
        <w:rPr>
          <w:rFonts w:cs="Arial"/>
          <w:b/>
          <w:bCs/>
          <w:szCs w:val="22"/>
          <w:lang w:val="de-DE"/>
        </w:rPr>
        <w:t xml:space="preserve">Kostenexplosion </w:t>
      </w:r>
      <w:r w:rsidR="00DC76D7">
        <w:rPr>
          <w:rFonts w:cs="Arial"/>
          <w:b/>
          <w:bCs/>
          <w:szCs w:val="22"/>
          <w:lang w:val="de-DE"/>
        </w:rPr>
        <w:t xml:space="preserve">– </w:t>
      </w:r>
      <w:r w:rsidRPr="00BC2B47">
        <w:rPr>
          <w:rFonts w:cs="Arial"/>
          <w:b/>
          <w:bCs/>
          <w:szCs w:val="22"/>
          <w:lang w:val="de-DE"/>
        </w:rPr>
        <w:t>ein strukturelles Problem</w:t>
      </w:r>
    </w:p>
    <w:p w:rsidR="001D6567" w:rsidRPr="001D6567" w:rsidRDefault="001D6567" w:rsidP="005179BB">
      <w:pPr>
        <w:spacing w:after="120" w:line="312" w:lineRule="auto"/>
        <w:rPr>
          <w:rFonts w:cs="Arial"/>
          <w:bCs/>
          <w:sz w:val="22"/>
          <w:szCs w:val="22"/>
          <w:lang w:val="de-DE"/>
        </w:rPr>
      </w:pPr>
      <w:r>
        <w:rPr>
          <w:rFonts w:cs="Arial"/>
          <w:bCs/>
          <w:sz w:val="22"/>
          <w:szCs w:val="22"/>
          <w:lang w:val="de-DE"/>
        </w:rPr>
        <w:t>An den Anfang sei e</w:t>
      </w:r>
      <w:r w:rsidRPr="001D6567">
        <w:rPr>
          <w:rFonts w:cs="Arial"/>
          <w:bCs/>
          <w:sz w:val="22"/>
          <w:szCs w:val="22"/>
          <w:lang w:val="de-DE"/>
        </w:rPr>
        <w:t>in kurzer Exkurs in die gesundheitspolitische Landschaft Österreich</w:t>
      </w:r>
      <w:r w:rsidR="001002D9">
        <w:rPr>
          <w:rFonts w:cs="Arial"/>
          <w:bCs/>
          <w:sz w:val="22"/>
          <w:szCs w:val="22"/>
          <w:lang w:val="de-DE"/>
        </w:rPr>
        <w:t>s</w:t>
      </w:r>
      <w:r>
        <w:rPr>
          <w:rFonts w:cs="Arial"/>
          <w:bCs/>
          <w:sz w:val="22"/>
          <w:szCs w:val="22"/>
          <w:lang w:val="de-DE"/>
        </w:rPr>
        <w:t xml:space="preserve"> gestellt</w:t>
      </w:r>
      <w:r w:rsidR="001002D9">
        <w:rPr>
          <w:rFonts w:cs="Arial"/>
          <w:bCs/>
          <w:sz w:val="22"/>
          <w:szCs w:val="22"/>
          <w:lang w:val="de-DE"/>
        </w:rPr>
        <w:t>:</w:t>
      </w:r>
      <w:r w:rsidRPr="001D6567">
        <w:rPr>
          <w:rFonts w:cs="Arial"/>
          <w:bCs/>
          <w:sz w:val="22"/>
          <w:szCs w:val="22"/>
          <w:lang w:val="de-DE"/>
        </w:rPr>
        <w:t xml:space="preserve"> Seit mehreren Jahren </w:t>
      </w:r>
      <w:r w:rsidR="001002D9">
        <w:rPr>
          <w:rFonts w:cs="Arial"/>
          <w:bCs/>
          <w:sz w:val="22"/>
          <w:szCs w:val="22"/>
          <w:lang w:val="de-DE"/>
        </w:rPr>
        <w:t>dient</w:t>
      </w:r>
      <w:r w:rsidR="002E50DC">
        <w:rPr>
          <w:rFonts w:cs="Arial"/>
          <w:bCs/>
          <w:sz w:val="22"/>
          <w:szCs w:val="22"/>
          <w:lang w:val="de-DE"/>
        </w:rPr>
        <w:t xml:space="preserve"> </w:t>
      </w:r>
      <w:r w:rsidRPr="001D6567">
        <w:rPr>
          <w:rFonts w:cs="Arial"/>
          <w:bCs/>
          <w:sz w:val="22"/>
          <w:szCs w:val="22"/>
          <w:lang w:val="de-DE"/>
        </w:rPr>
        <w:t xml:space="preserve">die Pharmaindustrie </w:t>
      </w:r>
      <w:r w:rsidR="002E50DC">
        <w:rPr>
          <w:rFonts w:cs="Arial"/>
          <w:bCs/>
          <w:sz w:val="22"/>
          <w:szCs w:val="22"/>
          <w:lang w:val="de-DE"/>
        </w:rPr>
        <w:t xml:space="preserve">als </w:t>
      </w:r>
      <w:r>
        <w:rPr>
          <w:rFonts w:cs="Arial"/>
          <w:bCs/>
          <w:sz w:val="22"/>
          <w:szCs w:val="22"/>
          <w:lang w:val="de-DE"/>
        </w:rPr>
        <w:t>„</w:t>
      </w:r>
      <w:r w:rsidRPr="001D6567">
        <w:rPr>
          <w:rFonts w:cs="Arial"/>
          <w:bCs/>
          <w:sz w:val="22"/>
          <w:szCs w:val="22"/>
          <w:lang w:val="de-DE"/>
        </w:rPr>
        <w:t>Sündenbock</w:t>
      </w:r>
      <w:r>
        <w:rPr>
          <w:rFonts w:cs="Arial"/>
          <w:bCs/>
          <w:sz w:val="22"/>
          <w:szCs w:val="22"/>
          <w:lang w:val="de-DE"/>
        </w:rPr>
        <w:t>“</w:t>
      </w:r>
      <w:r w:rsidRPr="001D6567">
        <w:rPr>
          <w:rFonts w:cs="Arial"/>
          <w:bCs/>
          <w:sz w:val="22"/>
          <w:szCs w:val="22"/>
          <w:lang w:val="de-DE"/>
        </w:rPr>
        <w:t xml:space="preserve">, der für </w:t>
      </w:r>
      <w:r w:rsidR="002E50DC">
        <w:rPr>
          <w:rFonts w:cs="Arial"/>
          <w:bCs/>
          <w:sz w:val="22"/>
          <w:szCs w:val="22"/>
          <w:lang w:val="de-DE"/>
        </w:rPr>
        <w:t xml:space="preserve">die </w:t>
      </w:r>
      <w:r w:rsidRPr="001D6567">
        <w:rPr>
          <w:rFonts w:cs="Arial"/>
          <w:bCs/>
          <w:sz w:val="22"/>
          <w:szCs w:val="22"/>
          <w:lang w:val="de-DE"/>
        </w:rPr>
        <w:t xml:space="preserve">sogenannte Kostenexplosionen im Gesundheitsbereich verantwortlich gemacht wird. </w:t>
      </w:r>
      <w:r w:rsidR="00BC2B47">
        <w:rPr>
          <w:rFonts w:cs="Arial"/>
          <w:bCs/>
          <w:sz w:val="22"/>
          <w:szCs w:val="22"/>
          <w:lang w:val="de-DE"/>
        </w:rPr>
        <w:t xml:space="preserve">Fakt ist aber, dass Medikamentenkosten </w:t>
      </w:r>
      <w:r w:rsidR="00BC2B47" w:rsidRPr="00BC2B47">
        <w:rPr>
          <w:rFonts w:cs="Arial"/>
          <w:bCs/>
          <w:sz w:val="22"/>
          <w:szCs w:val="22"/>
          <w:lang w:val="de-DE"/>
        </w:rPr>
        <w:t>nur 12</w:t>
      </w:r>
      <w:r w:rsidR="006E7C59">
        <w:rPr>
          <w:rFonts w:cs="Arial"/>
          <w:bCs/>
          <w:sz w:val="22"/>
          <w:szCs w:val="22"/>
          <w:lang w:val="de-DE"/>
        </w:rPr>
        <w:t>,2</w:t>
      </w:r>
      <w:r w:rsidR="00BC2B47" w:rsidRPr="00BC2B47">
        <w:rPr>
          <w:rFonts w:cs="Arial"/>
          <w:bCs/>
          <w:sz w:val="22"/>
          <w:szCs w:val="22"/>
          <w:lang w:val="de-DE"/>
        </w:rPr>
        <w:t>% des Gesundheitsbudgets in Österreich ausmachen</w:t>
      </w:r>
      <w:r w:rsidR="00BC2B47">
        <w:rPr>
          <w:rFonts w:cs="Arial"/>
          <w:bCs/>
          <w:sz w:val="22"/>
          <w:szCs w:val="22"/>
          <w:lang w:val="de-DE"/>
        </w:rPr>
        <w:t>.</w:t>
      </w:r>
      <w:r w:rsidR="006E7C59" w:rsidRPr="006E7C59">
        <w:rPr>
          <w:rFonts w:cs="Arial"/>
          <w:bCs/>
          <w:sz w:val="22"/>
          <w:szCs w:val="22"/>
          <w:vertAlign w:val="superscript"/>
          <w:lang w:val="de-DE"/>
        </w:rPr>
        <w:t>1</w:t>
      </w:r>
      <w:r w:rsidR="00BC2B47" w:rsidRPr="00BC2B47">
        <w:rPr>
          <w:rFonts w:cs="Arial"/>
          <w:bCs/>
          <w:sz w:val="22"/>
          <w:szCs w:val="22"/>
          <w:lang w:val="de-DE"/>
        </w:rPr>
        <w:t xml:space="preserve"> </w:t>
      </w:r>
      <w:r w:rsidR="002A567F">
        <w:rPr>
          <w:rFonts w:cs="Arial"/>
          <w:bCs/>
          <w:sz w:val="22"/>
          <w:szCs w:val="22"/>
          <w:lang w:val="de-DE"/>
        </w:rPr>
        <w:t xml:space="preserve">Sieht man sich die Gemengelage </w:t>
      </w:r>
      <w:r w:rsidR="00C63D7C">
        <w:rPr>
          <w:rFonts w:cs="Arial"/>
          <w:bCs/>
          <w:sz w:val="22"/>
          <w:szCs w:val="22"/>
          <w:lang w:val="de-DE"/>
        </w:rPr>
        <w:t>im Detail</w:t>
      </w:r>
      <w:r w:rsidR="002A567F">
        <w:rPr>
          <w:rFonts w:cs="Arial"/>
          <w:bCs/>
          <w:sz w:val="22"/>
          <w:szCs w:val="22"/>
          <w:lang w:val="de-DE"/>
        </w:rPr>
        <w:t xml:space="preserve"> an, so zeigt sich</w:t>
      </w:r>
      <w:r w:rsidR="00BC2B47">
        <w:rPr>
          <w:rFonts w:cs="Arial"/>
          <w:bCs/>
          <w:sz w:val="22"/>
          <w:szCs w:val="22"/>
          <w:lang w:val="de-DE"/>
        </w:rPr>
        <w:t xml:space="preserve"> </w:t>
      </w:r>
      <w:r w:rsidR="006E7C59">
        <w:rPr>
          <w:rFonts w:cs="Arial"/>
          <w:bCs/>
          <w:sz w:val="22"/>
          <w:szCs w:val="22"/>
          <w:lang w:val="de-DE"/>
        </w:rPr>
        <w:t>allerdings</w:t>
      </w:r>
      <w:r w:rsidR="00BC2B47">
        <w:rPr>
          <w:rFonts w:cs="Arial"/>
          <w:bCs/>
          <w:sz w:val="22"/>
          <w:szCs w:val="22"/>
          <w:lang w:val="de-DE"/>
        </w:rPr>
        <w:t xml:space="preserve"> klar</w:t>
      </w:r>
      <w:r w:rsidR="002A567F">
        <w:rPr>
          <w:rFonts w:cs="Arial"/>
          <w:bCs/>
          <w:sz w:val="22"/>
          <w:szCs w:val="22"/>
          <w:lang w:val="de-DE"/>
        </w:rPr>
        <w:t>, dass die</w:t>
      </w:r>
      <w:r w:rsidRPr="001D6567">
        <w:rPr>
          <w:rFonts w:cs="Arial"/>
          <w:bCs/>
          <w:sz w:val="22"/>
          <w:szCs w:val="22"/>
          <w:lang w:val="de-DE"/>
        </w:rPr>
        <w:t xml:space="preserve"> </w:t>
      </w:r>
      <w:r w:rsidR="002A567F">
        <w:rPr>
          <w:rFonts w:cs="Arial"/>
          <w:bCs/>
          <w:sz w:val="22"/>
          <w:szCs w:val="22"/>
          <w:lang w:val="de-DE"/>
        </w:rPr>
        <w:t>tatsächlichen</w:t>
      </w:r>
      <w:r w:rsidR="002A567F" w:rsidRPr="001D6567">
        <w:rPr>
          <w:rFonts w:cs="Arial"/>
          <w:bCs/>
          <w:sz w:val="22"/>
          <w:szCs w:val="22"/>
          <w:lang w:val="de-DE"/>
        </w:rPr>
        <w:t xml:space="preserve"> </w:t>
      </w:r>
      <w:r w:rsidRPr="001D6567">
        <w:rPr>
          <w:rFonts w:cs="Arial"/>
          <w:bCs/>
          <w:sz w:val="22"/>
          <w:szCs w:val="22"/>
          <w:lang w:val="de-DE"/>
        </w:rPr>
        <w:t>Kostenverursacher in den Strukturen</w:t>
      </w:r>
      <w:r w:rsidR="002A567F">
        <w:rPr>
          <w:rFonts w:cs="Arial"/>
          <w:bCs/>
          <w:sz w:val="22"/>
          <w:szCs w:val="22"/>
          <w:lang w:val="de-DE"/>
        </w:rPr>
        <w:t xml:space="preserve"> des Gesundheitswesens </w:t>
      </w:r>
      <w:r w:rsidR="00C63D7C" w:rsidRPr="001D6567">
        <w:rPr>
          <w:rFonts w:cs="Arial"/>
          <w:bCs/>
          <w:sz w:val="22"/>
          <w:szCs w:val="22"/>
          <w:lang w:val="de-DE"/>
        </w:rPr>
        <w:t>liegen</w:t>
      </w:r>
      <w:r w:rsidRPr="001D6567">
        <w:rPr>
          <w:rFonts w:cs="Arial"/>
          <w:bCs/>
          <w:sz w:val="22"/>
          <w:szCs w:val="22"/>
          <w:lang w:val="de-DE"/>
        </w:rPr>
        <w:t>.</w:t>
      </w:r>
    </w:p>
    <w:p w:rsidR="009638F2" w:rsidRPr="00BC2B47" w:rsidRDefault="009638F2" w:rsidP="005179BB">
      <w:pPr>
        <w:autoSpaceDE w:val="0"/>
        <w:autoSpaceDN w:val="0"/>
        <w:adjustRightInd w:val="0"/>
        <w:spacing w:before="120" w:line="312" w:lineRule="auto"/>
        <w:rPr>
          <w:rFonts w:cs="Arial"/>
          <w:b/>
          <w:bCs/>
          <w:szCs w:val="22"/>
          <w:lang w:val="de-DE"/>
        </w:rPr>
      </w:pPr>
      <w:r>
        <w:rPr>
          <w:rFonts w:cs="Arial"/>
          <w:b/>
          <w:bCs/>
          <w:szCs w:val="22"/>
          <w:lang w:val="de-DE"/>
        </w:rPr>
        <w:t>Strukturänderungen dringend erforderlich</w:t>
      </w:r>
    </w:p>
    <w:p w:rsidR="001D6567" w:rsidRPr="001D6567" w:rsidRDefault="009638F2" w:rsidP="005179BB">
      <w:pPr>
        <w:spacing w:after="120" w:line="312" w:lineRule="auto"/>
        <w:rPr>
          <w:rFonts w:cs="Arial"/>
          <w:bCs/>
          <w:sz w:val="22"/>
          <w:szCs w:val="22"/>
          <w:lang w:val="de-DE"/>
        </w:rPr>
      </w:pPr>
      <w:r w:rsidRPr="00017A54">
        <w:rPr>
          <w:rFonts w:cs="Arial"/>
          <w:bCs/>
          <w:sz w:val="22"/>
          <w:szCs w:val="22"/>
          <w:lang w:val="de-DE"/>
        </w:rPr>
        <w:t xml:space="preserve">Führende Gesundheitsexperten sind sich einig: </w:t>
      </w:r>
      <w:r>
        <w:rPr>
          <w:rFonts w:cs="Arial"/>
          <w:bCs/>
          <w:sz w:val="22"/>
          <w:szCs w:val="22"/>
          <w:lang w:val="de-DE"/>
        </w:rPr>
        <w:t>Will man langfristig und nachhaltig etwas ändern, muss eine Strukturreform EU-weit und auch in Österreich durchgeführt werden. Erste Ansätze dafür sind vom Gesetzgeber bereits vorgezeichnet – Primary Health Care, Best</w:t>
      </w:r>
      <w:r w:rsidR="00F37AF8">
        <w:rPr>
          <w:rFonts w:cs="Arial"/>
          <w:bCs/>
          <w:sz w:val="22"/>
          <w:szCs w:val="22"/>
          <w:lang w:val="de-DE"/>
        </w:rPr>
        <w:t xml:space="preserve"> </w:t>
      </w:r>
      <w:r>
        <w:rPr>
          <w:rFonts w:cs="Arial"/>
          <w:bCs/>
          <w:sz w:val="22"/>
          <w:szCs w:val="22"/>
          <w:lang w:val="de-DE"/>
        </w:rPr>
        <w:t xml:space="preserve">Point of Service etc. – aber die Umsetzung geht auf Grund der </w:t>
      </w:r>
      <w:r w:rsidRPr="00B76734">
        <w:rPr>
          <w:rFonts w:cs="Arial"/>
          <w:bCs/>
          <w:color w:val="000000" w:themeColor="text1"/>
          <w:sz w:val="22"/>
          <w:szCs w:val="22"/>
          <w:lang w:val="de-DE"/>
        </w:rPr>
        <w:t>Komplex</w:t>
      </w:r>
      <w:r w:rsidR="003944FA" w:rsidRPr="00B76734">
        <w:rPr>
          <w:rFonts w:cs="Arial"/>
          <w:bCs/>
          <w:color w:val="000000" w:themeColor="text1"/>
          <w:sz w:val="22"/>
          <w:szCs w:val="22"/>
          <w:lang w:val="de-DE"/>
        </w:rPr>
        <w:t>ität</w:t>
      </w:r>
      <w:r w:rsidRPr="00B76734">
        <w:rPr>
          <w:rFonts w:cs="Arial"/>
          <w:bCs/>
          <w:color w:val="000000" w:themeColor="text1"/>
          <w:sz w:val="22"/>
          <w:szCs w:val="22"/>
          <w:lang w:val="de-DE"/>
        </w:rPr>
        <w:t xml:space="preserve"> </w:t>
      </w:r>
      <w:r>
        <w:rPr>
          <w:rFonts w:cs="Arial"/>
          <w:bCs/>
          <w:sz w:val="22"/>
          <w:szCs w:val="22"/>
          <w:lang w:val="de-DE"/>
        </w:rPr>
        <w:t>des Systems und Vielzahl der beteiligten/involvierten Player noch recht zaghaft voran und nicht immer ist das Ergebnis auch im Sinne der Patienten.</w:t>
      </w:r>
      <w:r w:rsidRPr="009638F2">
        <w:rPr>
          <w:rStyle w:val="Endnotenzeichen"/>
          <w:rFonts w:cs="Arial"/>
          <w:bCs/>
          <w:i/>
          <w:sz w:val="22"/>
          <w:szCs w:val="22"/>
          <w:lang w:val="de-DE"/>
        </w:rPr>
        <w:t xml:space="preserve"> </w:t>
      </w:r>
    </w:p>
    <w:p w:rsidR="009638F2" w:rsidRDefault="009638F2" w:rsidP="005179BB">
      <w:pPr>
        <w:autoSpaceDE w:val="0"/>
        <w:autoSpaceDN w:val="0"/>
        <w:adjustRightInd w:val="0"/>
        <w:spacing w:before="120" w:line="312" w:lineRule="auto"/>
        <w:rPr>
          <w:rFonts w:cs="Arial"/>
          <w:b/>
          <w:bCs/>
          <w:szCs w:val="22"/>
          <w:lang w:val="de-DE"/>
        </w:rPr>
      </w:pPr>
      <w:r w:rsidRPr="009638F2">
        <w:rPr>
          <w:rFonts w:cs="Arial"/>
          <w:b/>
          <w:bCs/>
          <w:szCs w:val="22"/>
          <w:lang w:val="de-DE"/>
        </w:rPr>
        <w:t xml:space="preserve">Solidarbeitrag der </w:t>
      </w:r>
      <w:r w:rsidRPr="00B7022E">
        <w:rPr>
          <w:rFonts w:cs="Arial"/>
          <w:b/>
          <w:bCs/>
          <w:szCs w:val="22"/>
          <w:lang w:val="de-DE"/>
        </w:rPr>
        <w:t>Pharmain</w:t>
      </w:r>
      <w:r>
        <w:rPr>
          <w:rFonts w:cs="Arial"/>
          <w:b/>
          <w:bCs/>
          <w:szCs w:val="22"/>
          <w:lang w:val="de-DE"/>
        </w:rPr>
        <w:t>d</w:t>
      </w:r>
      <w:r w:rsidRPr="00B7022E">
        <w:rPr>
          <w:rFonts w:cs="Arial"/>
          <w:b/>
          <w:bCs/>
          <w:szCs w:val="22"/>
          <w:lang w:val="de-DE"/>
        </w:rPr>
        <w:t xml:space="preserve">ustrie </w:t>
      </w:r>
    </w:p>
    <w:p w:rsidR="00017A54" w:rsidRPr="00017A54" w:rsidRDefault="006C2E63" w:rsidP="005179BB">
      <w:pPr>
        <w:spacing w:after="120" w:line="312" w:lineRule="auto"/>
        <w:rPr>
          <w:rFonts w:cs="Arial"/>
          <w:bCs/>
          <w:sz w:val="22"/>
          <w:szCs w:val="22"/>
          <w:lang w:val="de-DE"/>
        </w:rPr>
      </w:pPr>
      <w:r w:rsidRPr="006C2E63">
        <w:rPr>
          <w:rFonts w:cs="Arial"/>
          <w:bCs/>
          <w:sz w:val="22"/>
          <w:szCs w:val="22"/>
          <w:lang w:val="de-DE"/>
        </w:rPr>
        <w:t xml:space="preserve">Die Pharmaindustrie wurde bisher immer „nur“ als der Arzneimittellieferant gesehen. Was gerne vergessen wird, ist, dass die Industrie auch </w:t>
      </w:r>
      <w:r>
        <w:rPr>
          <w:rFonts w:cs="Arial"/>
          <w:bCs/>
          <w:sz w:val="22"/>
          <w:szCs w:val="22"/>
          <w:lang w:val="de-DE"/>
        </w:rPr>
        <w:t xml:space="preserve">jährlich </w:t>
      </w:r>
      <w:r w:rsidRPr="006C2E63">
        <w:rPr>
          <w:rFonts w:cs="Arial"/>
          <w:bCs/>
          <w:sz w:val="22"/>
          <w:szCs w:val="22"/>
          <w:lang w:val="de-DE"/>
        </w:rPr>
        <w:t xml:space="preserve">einen </w:t>
      </w:r>
      <w:r>
        <w:rPr>
          <w:rFonts w:cs="Arial"/>
          <w:bCs/>
          <w:sz w:val="22"/>
          <w:szCs w:val="22"/>
          <w:lang w:val="de-DE"/>
        </w:rPr>
        <w:t xml:space="preserve">sogenannten </w:t>
      </w:r>
      <w:r w:rsidRPr="006C2E63">
        <w:rPr>
          <w:rFonts w:cs="Arial"/>
          <w:bCs/>
          <w:sz w:val="22"/>
          <w:szCs w:val="22"/>
          <w:lang w:val="de-DE"/>
        </w:rPr>
        <w:t>Solidarbeitrag in Millionenhöhe leistet (Stichwort Rahmen-Pharmavertrag)</w:t>
      </w:r>
      <w:r>
        <w:rPr>
          <w:rFonts w:cs="Arial"/>
          <w:bCs/>
          <w:sz w:val="22"/>
          <w:szCs w:val="22"/>
          <w:lang w:val="de-DE"/>
        </w:rPr>
        <w:t>.</w:t>
      </w:r>
      <w:r w:rsidRPr="006C2E63">
        <w:rPr>
          <w:rFonts w:cs="Arial"/>
          <w:bCs/>
          <w:sz w:val="22"/>
          <w:szCs w:val="22"/>
          <w:lang w:val="de-DE"/>
        </w:rPr>
        <w:t xml:space="preserve"> </w:t>
      </w:r>
      <w:r>
        <w:rPr>
          <w:rFonts w:cs="Arial"/>
          <w:bCs/>
          <w:sz w:val="22"/>
          <w:szCs w:val="22"/>
          <w:lang w:val="de-DE"/>
        </w:rPr>
        <w:t>Dabei handelt es sich um Arzneimittelrabatte</w:t>
      </w:r>
      <w:r w:rsidR="00B7022E">
        <w:rPr>
          <w:rFonts w:cs="Arial"/>
          <w:bCs/>
          <w:sz w:val="22"/>
          <w:szCs w:val="22"/>
          <w:lang w:val="de-DE"/>
        </w:rPr>
        <w:t>, die die Pharmaindustrie dem Sozialversicherungsträger gewährt</w:t>
      </w:r>
      <w:r w:rsidR="00A85BDE">
        <w:rPr>
          <w:rFonts w:cs="Arial"/>
          <w:bCs/>
          <w:sz w:val="22"/>
          <w:szCs w:val="22"/>
          <w:lang w:val="de-DE"/>
        </w:rPr>
        <w:t xml:space="preserve">: Der Pharma-Rahmenvertrag zwischen Hauptverband der österreichischen Sozialversicherungsträger und Pharmaindustrie wurde erstmals 2008 abgeschlossen und soll durch das Gewährleisten von zuvor definierten Rabatten </w:t>
      </w:r>
      <w:r w:rsidR="00B7022E">
        <w:rPr>
          <w:rFonts w:cs="Arial"/>
          <w:bCs/>
          <w:sz w:val="22"/>
          <w:szCs w:val="22"/>
          <w:lang w:val="de-DE"/>
        </w:rPr>
        <w:t xml:space="preserve">auf Arzneimittel </w:t>
      </w:r>
      <w:r w:rsidR="00A85BDE">
        <w:rPr>
          <w:rFonts w:cs="Arial"/>
          <w:bCs/>
          <w:sz w:val="22"/>
          <w:szCs w:val="22"/>
          <w:lang w:val="de-DE"/>
        </w:rPr>
        <w:t>die Leistungsfähigkeit der gesetzlichen Krankenkassen, insbesondere gegenüber den Patienten, unterstützen.</w:t>
      </w:r>
      <w:r w:rsidRPr="006C2E63">
        <w:rPr>
          <w:rFonts w:cs="Arial"/>
          <w:bCs/>
          <w:sz w:val="22"/>
          <w:szCs w:val="22"/>
          <w:lang w:val="de-DE"/>
        </w:rPr>
        <w:t xml:space="preserve"> Im Jahr 2016 </w:t>
      </w:r>
      <w:r w:rsidR="00A85BDE">
        <w:rPr>
          <w:rFonts w:cs="Arial"/>
          <w:bCs/>
          <w:sz w:val="22"/>
          <w:szCs w:val="22"/>
          <w:lang w:val="de-DE"/>
        </w:rPr>
        <w:t xml:space="preserve">zum Beispiel ergingen </w:t>
      </w:r>
      <w:r w:rsidRPr="006C2E63">
        <w:rPr>
          <w:rFonts w:cs="Arial"/>
          <w:bCs/>
          <w:sz w:val="22"/>
          <w:szCs w:val="22"/>
          <w:lang w:val="de-DE"/>
        </w:rPr>
        <w:t>immerhin 125 Mio</w:t>
      </w:r>
      <w:r w:rsidR="001002D9">
        <w:rPr>
          <w:rFonts w:cs="Arial"/>
          <w:bCs/>
          <w:sz w:val="22"/>
          <w:szCs w:val="22"/>
          <w:lang w:val="de-DE"/>
        </w:rPr>
        <w:t>. Euro</w:t>
      </w:r>
      <w:r w:rsidR="001002D9" w:rsidRPr="006C2E63">
        <w:rPr>
          <w:rFonts w:cs="Arial"/>
          <w:bCs/>
          <w:sz w:val="22"/>
          <w:szCs w:val="22"/>
          <w:lang w:val="de-DE"/>
        </w:rPr>
        <w:t xml:space="preserve"> </w:t>
      </w:r>
      <w:r w:rsidR="00A85BDE">
        <w:rPr>
          <w:rFonts w:cs="Arial"/>
          <w:bCs/>
          <w:sz w:val="22"/>
          <w:szCs w:val="22"/>
          <w:lang w:val="de-DE"/>
        </w:rPr>
        <w:t>im Zuge dieses Vertrages von der Pharmaindustrie an die Krankenversicherungen</w:t>
      </w:r>
      <w:r w:rsidRPr="006C2E63">
        <w:rPr>
          <w:rFonts w:cs="Arial"/>
          <w:bCs/>
          <w:sz w:val="22"/>
          <w:szCs w:val="22"/>
          <w:lang w:val="de-DE"/>
        </w:rPr>
        <w:t xml:space="preserve">. </w:t>
      </w:r>
    </w:p>
    <w:p w:rsidR="00B7022E" w:rsidRPr="00B7022E" w:rsidRDefault="00B7022E" w:rsidP="005179BB">
      <w:pPr>
        <w:autoSpaceDE w:val="0"/>
        <w:autoSpaceDN w:val="0"/>
        <w:adjustRightInd w:val="0"/>
        <w:spacing w:before="120" w:line="312" w:lineRule="auto"/>
        <w:rPr>
          <w:rFonts w:cs="Arial"/>
          <w:b/>
          <w:bCs/>
          <w:szCs w:val="22"/>
          <w:lang w:val="de-DE"/>
        </w:rPr>
      </w:pPr>
      <w:r w:rsidRPr="00B7022E">
        <w:rPr>
          <w:rFonts w:cs="Arial"/>
          <w:b/>
          <w:bCs/>
          <w:szCs w:val="22"/>
          <w:lang w:val="de-DE"/>
        </w:rPr>
        <w:t>Die Pharmain</w:t>
      </w:r>
      <w:r w:rsidR="00D126BC">
        <w:rPr>
          <w:rFonts w:cs="Arial"/>
          <w:b/>
          <w:bCs/>
          <w:szCs w:val="22"/>
          <w:lang w:val="de-DE"/>
        </w:rPr>
        <w:t>d</w:t>
      </w:r>
      <w:r w:rsidRPr="00B7022E">
        <w:rPr>
          <w:rFonts w:cs="Arial"/>
          <w:b/>
          <w:bCs/>
          <w:szCs w:val="22"/>
          <w:lang w:val="de-DE"/>
        </w:rPr>
        <w:t>ustrie denkt weiter</w:t>
      </w:r>
      <w:r w:rsidR="000E480C">
        <w:rPr>
          <w:rFonts w:cs="Arial"/>
          <w:b/>
          <w:bCs/>
          <w:szCs w:val="22"/>
          <w:lang w:val="de-DE"/>
        </w:rPr>
        <w:t xml:space="preserve"> </w:t>
      </w:r>
    </w:p>
    <w:p w:rsidR="00017A54" w:rsidRDefault="00A85BDE" w:rsidP="005179BB">
      <w:pPr>
        <w:spacing w:after="120" w:line="312" w:lineRule="auto"/>
        <w:rPr>
          <w:rFonts w:cs="Arial"/>
          <w:bCs/>
          <w:sz w:val="22"/>
          <w:szCs w:val="22"/>
          <w:lang w:val="de-DE"/>
        </w:rPr>
      </w:pPr>
      <w:r>
        <w:rPr>
          <w:rFonts w:cs="Arial"/>
          <w:bCs/>
          <w:sz w:val="22"/>
          <w:szCs w:val="22"/>
          <w:lang w:val="de-DE"/>
        </w:rPr>
        <w:t xml:space="preserve">In Anbetracht </w:t>
      </w:r>
      <w:r w:rsidR="00B7022E" w:rsidRPr="00017A54">
        <w:rPr>
          <w:rFonts w:cs="Arial"/>
          <w:bCs/>
          <w:sz w:val="22"/>
          <w:szCs w:val="22"/>
          <w:lang w:val="de-DE"/>
        </w:rPr>
        <w:t xml:space="preserve">des Ernstes der Lage </w:t>
      </w:r>
      <w:r w:rsidRPr="00017A54">
        <w:rPr>
          <w:rFonts w:cs="Arial"/>
          <w:bCs/>
          <w:sz w:val="22"/>
          <w:szCs w:val="22"/>
          <w:lang w:val="de-DE"/>
        </w:rPr>
        <w:t>beginnen m</w:t>
      </w:r>
      <w:r w:rsidR="006C2E63" w:rsidRPr="00017A54">
        <w:rPr>
          <w:rFonts w:cs="Arial"/>
          <w:bCs/>
          <w:sz w:val="22"/>
          <w:szCs w:val="22"/>
          <w:lang w:val="de-DE"/>
        </w:rPr>
        <w:t xml:space="preserve">anche </w:t>
      </w:r>
      <w:r w:rsidRPr="00B76734">
        <w:rPr>
          <w:rFonts w:cs="Arial"/>
          <w:bCs/>
          <w:color w:val="000000" w:themeColor="text1"/>
          <w:sz w:val="22"/>
          <w:szCs w:val="22"/>
          <w:lang w:val="de-DE"/>
        </w:rPr>
        <w:t>Pharma</w:t>
      </w:r>
      <w:r w:rsidR="003944FA" w:rsidRPr="00B76734">
        <w:rPr>
          <w:rFonts w:cs="Arial"/>
          <w:bCs/>
          <w:color w:val="000000" w:themeColor="text1"/>
          <w:sz w:val="22"/>
          <w:szCs w:val="22"/>
          <w:lang w:val="de-DE"/>
        </w:rPr>
        <w:t>fi</w:t>
      </w:r>
      <w:r w:rsidR="006C2E63" w:rsidRPr="00B76734">
        <w:rPr>
          <w:rFonts w:cs="Arial"/>
          <w:bCs/>
          <w:color w:val="000000" w:themeColor="text1"/>
          <w:sz w:val="22"/>
          <w:szCs w:val="22"/>
          <w:lang w:val="de-DE"/>
        </w:rPr>
        <w:t xml:space="preserve">rmen </w:t>
      </w:r>
      <w:r w:rsidRPr="00017A54">
        <w:rPr>
          <w:rFonts w:cs="Arial"/>
          <w:bCs/>
          <w:sz w:val="22"/>
          <w:szCs w:val="22"/>
          <w:lang w:val="de-DE"/>
        </w:rPr>
        <w:t>nachzudenken</w:t>
      </w:r>
      <w:r w:rsidR="006C2E63" w:rsidRPr="00017A54">
        <w:rPr>
          <w:rFonts w:cs="Arial"/>
          <w:bCs/>
          <w:sz w:val="22"/>
          <w:szCs w:val="22"/>
          <w:lang w:val="de-DE"/>
        </w:rPr>
        <w:t xml:space="preserve">, </w:t>
      </w:r>
      <w:r w:rsidRPr="00017A54">
        <w:rPr>
          <w:rFonts w:cs="Arial"/>
          <w:bCs/>
          <w:sz w:val="22"/>
          <w:szCs w:val="22"/>
          <w:lang w:val="de-DE"/>
        </w:rPr>
        <w:t xml:space="preserve">wie </w:t>
      </w:r>
      <w:r w:rsidR="006C2E63" w:rsidRPr="00017A54">
        <w:rPr>
          <w:rFonts w:cs="Arial"/>
          <w:bCs/>
          <w:sz w:val="22"/>
          <w:szCs w:val="22"/>
          <w:lang w:val="de-DE"/>
        </w:rPr>
        <w:t xml:space="preserve">auf </w:t>
      </w:r>
      <w:r w:rsidR="00017A54">
        <w:rPr>
          <w:rFonts w:cs="Arial"/>
          <w:bCs/>
          <w:sz w:val="22"/>
          <w:szCs w:val="22"/>
          <w:lang w:val="de-DE"/>
        </w:rPr>
        <w:t xml:space="preserve">bestehende </w:t>
      </w:r>
      <w:r w:rsidR="006C2E63" w:rsidRPr="00017A54">
        <w:rPr>
          <w:rFonts w:cs="Arial"/>
          <w:bCs/>
          <w:sz w:val="22"/>
          <w:szCs w:val="22"/>
          <w:lang w:val="de-DE"/>
        </w:rPr>
        <w:t>Gegebenheiten</w:t>
      </w:r>
      <w:r w:rsidR="000E480C" w:rsidRPr="00017A54">
        <w:rPr>
          <w:rFonts w:cs="Arial"/>
          <w:bCs/>
          <w:sz w:val="22"/>
          <w:szCs w:val="22"/>
          <w:lang w:val="de-DE"/>
        </w:rPr>
        <w:t>, auf Versorgungsl</w:t>
      </w:r>
      <w:r w:rsidR="006C2E63" w:rsidRPr="00017A54">
        <w:rPr>
          <w:rFonts w:cs="Arial"/>
          <w:bCs/>
          <w:sz w:val="22"/>
          <w:szCs w:val="22"/>
          <w:lang w:val="de-DE"/>
        </w:rPr>
        <w:t>ücken</w:t>
      </w:r>
      <w:r w:rsidR="000E480C" w:rsidRPr="00017A54">
        <w:rPr>
          <w:rFonts w:cs="Arial"/>
          <w:bCs/>
          <w:sz w:val="22"/>
          <w:szCs w:val="22"/>
          <w:lang w:val="de-DE"/>
        </w:rPr>
        <w:t xml:space="preserve">, </w:t>
      </w:r>
      <w:r w:rsidRPr="00017A54">
        <w:rPr>
          <w:rFonts w:cs="Arial"/>
          <w:bCs/>
          <w:sz w:val="22"/>
          <w:szCs w:val="22"/>
          <w:lang w:val="de-DE"/>
        </w:rPr>
        <w:t>Unzulänglichkeiten</w:t>
      </w:r>
      <w:r w:rsidR="000E480C" w:rsidRPr="00017A54">
        <w:rPr>
          <w:rFonts w:cs="Arial"/>
          <w:bCs/>
          <w:sz w:val="22"/>
          <w:szCs w:val="22"/>
          <w:lang w:val="de-DE"/>
        </w:rPr>
        <w:t xml:space="preserve"> und </w:t>
      </w:r>
      <w:r w:rsidR="00B7022E" w:rsidRPr="00017A54">
        <w:rPr>
          <w:rFonts w:cs="Arial"/>
          <w:bCs/>
          <w:sz w:val="22"/>
          <w:szCs w:val="22"/>
          <w:lang w:val="de-DE"/>
        </w:rPr>
        <w:t>Schwierigkeiten</w:t>
      </w:r>
      <w:r w:rsidRPr="00017A54">
        <w:rPr>
          <w:rFonts w:cs="Arial"/>
          <w:bCs/>
          <w:sz w:val="22"/>
          <w:szCs w:val="22"/>
          <w:lang w:val="de-DE"/>
        </w:rPr>
        <w:t xml:space="preserve"> </w:t>
      </w:r>
      <w:r w:rsidR="006C2E63" w:rsidRPr="00017A54">
        <w:rPr>
          <w:rFonts w:cs="Arial"/>
          <w:bCs/>
          <w:sz w:val="22"/>
          <w:szCs w:val="22"/>
          <w:lang w:val="de-DE"/>
        </w:rPr>
        <w:t>im Gesundheitssystem innovativ reagier</w:t>
      </w:r>
      <w:r w:rsidR="009B2397">
        <w:rPr>
          <w:rFonts w:cs="Arial"/>
          <w:bCs/>
          <w:sz w:val="22"/>
          <w:szCs w:val="22"/>
          <w:lang w:val="de-DE"/>
        </w:rPr>
        <w:t>t</w:t>
      </w:r>
      <w:r w:rsidRPr="00017A54">
        <w:rPr>
          <w:rFonts w:cs="Arial"/>
          <w:bCs/>
          <w:sz w:val="22"/>
          <w:szCs w:val="22"/>
          <w:lang w:val="de-DE"/>
        </w:rPr>
        <w:t xml:space="preserve"> </w:t>
      </w:r>
      <w:r w:rsidR="009B2397">
        <w:rPr>
          <w:rFonts w:cs="Arial"/>
          <w:bCs/>
          <w:sz w:val="22"/>
          <w:szCs w:val="22"/>
          <w:lang w:val="de-DE"/>
        </w:rPr>
        <w:t>werden kann</w:t>
      </w:r>
      <w:r w:rsidR="00017A54">
        <w:rPr>
          <w:rFonts w:cs="Arial"/>
          <w:bCs/>
          <w:sz w:val="22"/>
          <w:szCs w:val="22"/>
          <w:lang w:val="de-DE"/>
        </w:rPr>
        <w:t xml:space="preserve">. Welche </w:t>
      </w:r>
      <w:r w:rsidR="00017A54">
        <w:rPr>
          <w:rFonts w:cs="Arial"/>
          <w:bCs/>
          <w:sz w:val="22"/>
          <w:szCs w:val="22"/>
          <w:lang w:val="de-DE"/>
        </w:rPr>
        <w:lastRenderedPageBreak/>
        <w:t xml:space="preserve">Lösungsansätze gibt es </w:t>
      </w:r>
      <w:r w:rsidR="000E480C" w:rsidRPr="00017A54">
        <w:rPr>
          <w:rFonts w:cs="Arial"/>
          <w:bCs/>
          <w:sz w:val="22"/>
          <w:szCs w:val="22"/>
          <w:lang w:val="de-DE"/>
        </w:rPr>
        <w:t xml:space="preserve">und </w:t>
      </w:r>
      <w:r w:rsidR="009B2397">
        <w:rPr>
          <w:rFonts w:cs="Arial"/>
          <w:bCs/>
          <w:sz w:val="22"/>
          <w:szCs w:val="22"/>
          <w:lang w:val="de-DE"/>
        </w:rPr>
        <w:t>in welcher Form</w:t>
      </w:r>
      <w:r w:rsidR="000E480C" w:rsidRPr="00017A54">
        <w:rPr>
          <w:rFonts w:cs="Arial"/>
          <w:bCs/>
          <w:sz w:val="22"/>
          <w:szCs w:val="22"/>
          <w:lang w:val="de-DE"/>
        </w:rPr>
        <w:t xml:space="preserve"> </w:t>
      </w:r>
      <w:r w:rsidR="00017A54">
        <w:rPr>
          <w:rFonts w:cs="Arial"/>
          <w:bCs/>
          <w:sz w:val="22"/>
          <w:szCs w:val="22"/>
          <w:lang w:val="de-DE"/>
        </w:rPr>
        <w:t xml:space="preserve">kann </w:t>
      </w:r>
      <w:r w:rsidR="000E480C" w:rsidRPr="00017A54">
        <w:rPr>
          <w:rFonts w:cs="Arial"/>
          <w:bCs/>
          <w:sz w:val="22"/>
          <w:szCs w:val="22"/>
          <w:lang w:val="de-DE"/>
        </w:rPr>
        <w:t xml:space="preserve">die </w:t>
      </w:r>
      <w:r w:rsidR="00017A54">
        <w:rPr>
          <w:rFonts w:cs="Arial"/>
          <w:bCs/>
          <w:sz w:val="22"/>
          <w:szCs w:val="22"/>
          <w:lang w:val="de-DE"/>
        </w:rPr>
        <w:t>Pharmai</w:t>
      </w:r>
      <w:r w:rsidR="000E480C" w:rsidRPr="00017A54">
        <w:rPr>
          <w:rFonts w:cs="Arial"/>
          <w:bCs/>
          <w:sz w:val="22"/>
          <w:szCs w:val="22"/>
          <w:lang w:val="de-DE"/>
        </w:rPr>
        <w:t xml:space="preserve">ndustrie konkret </w:t>
      </w:r>
      <w:r w:rsidR="009B2397">
        <w:rPr>
          <w:rFonts w:cs="Arial"/>
          <w:bCs/>
          <w:sz w:val="22"/>
          <w:szCs w:val="22"/>
          <w:lang w:val="de-DE"/>
        </w:rPr>
        <w:t>zu einer Lösung der anstehenden Probleme</w:t>
      </w:r>
      <w:r w:rsidR="000E480C" w:rsidRPr="00017A54">
        <w:rPr>
          <w:rFonts w:cs="Arial"/>
          <w:bCs/>
          <w:sz w:val="22"/>
          <w:szCs w:val="22"/>
          <w:lang w:val="de-DE"/>
        </w:rPr>
        <w:t xml:space="preserve"> beitragen</w:t>
      </w:r>
      <w:r w:rsidR="00017A54">
        <w:rPr>
          <w:rFonts w:cs="Arial"/>
          <w:bCs/>
          <w:sz w:val="22"/>
          <w:szCs w:val="22"/>
          <w:lang w:val="de-DE"/>
        </w:rPr>
        <w:t>?</w:t>
      </w:r>
    </w:p>
    <w:p w:rsidR="00D126BC" w:rsidRDefault="000E480C" w:rsidP="005179BB">
      <w:pPr>
        <w:spacing w:after="120" w:line="312" w:lineRule="auto"/>
        <w:rPr>
          <w:rFonts w:cs="Arial"/>
          <w:bCs/>
          <w:sz w:val="22"/>
          <w:szCs w:val="22"/>
          <w:lang w:val="de-DE"/>
        </w:rPr>
      </w:pPr>
      <w:r w:rsidRPr="00017A54">
        <w:rPr>
          <w:rFonts w:cs="Arial"/>
          <w:bCs/>
          <w:sz w:val="22"/>
          <w:szCs w:val="22"/>
          <w:lang w:val="de-DE"/>
        </w:rPr>
        <w:t>Amgen ist es wichtig, ein verlässlicher Partner im Gesundheitssystem sein</w:t>
      </w:r>
      <w:r w:rsidR="00017A54">
        <w:rPr>
          <w:rFonts w:cs="Arial"/>
          <w:bCs/>
          <w:sz w:val="22"/>
          <w:szCs w:val="22"/>
          <w:lang w:val="de-DE"/>
        </w:rPr>
        <w:t xml:space="preserve">. Daher sehen wir </w:t>
      </w:r>
      <w:r w:rsidRPr="00017A54">
        <w:rPr>
          <w:rFonts w:cs="Arial"/>
          <w:bCs/>
          <w:sz w:val="22"/>
          <w:szCs w:val="22"/>
          <w:lang w:val="de-DE"/>
        </w:rPr>
        <w:t>hier Handlungsbedarf</w:t>
      </w:r>
      <w:r w:rsidR="00D126BC" w:rsidRPr="00017A54">
        <w:rPr>
          <w:rFonts w:cs="Arial"/>
          <w:bCs/>
          <w:sz w:val="22"/>
          <w:szCs w:val="22"/>
          <w:lang w:val="de-DE"/>
        </w:rPr>
        <w:t xml:space="preserve"> und </w:t>
      </w:r>
      <w:r w:rsidR="00017A54">
        <w:rPr>
          <w:rFonts w:cs="Arial"/>
          <w:bCs/>
          <w:sz w:val="22"/>
          <w:szCs w:val="22"/>
          <w:lang w:val="de-DE"/>
        </w:rPr>
        <w:t xml:space="preserve">sind </w:t>
      </w:r>
      <w:r w:rsidR="009B2397">
        <w:rPr>
          <w:rFonts w:cs="Arial"/>
          <w:bCs/>
          <w:sz w:val="22"/>
          <w:szCs w:val="22"/>
          <w:lang w:val="de-DE"/>
        </w:rPr>
        <w:t xml:space="preserve">auch </w:t>
      </w:r>
      <w:r w:rsidR="00D126BC" w:rsidRPr="00017A54">
        <w:rPr>
          <w:rFonts w:cs="Arial"/>
          <w:bCs/>
          <w:sz w:val="22"/>
          <w:szCs w:val="22"/>
          <w:lang w:val="de-DE"/>
        </w:rPr>
        <w:t xml:space="preserve">bereit, </w:t>
      </w:r>
      <w:r w:rsidR="00017A54">
        <w:rPr>
          <w:rFonts w:cs="Arial"/>
          <w:bCs/>
          <w:sz w:val="22"/>
          <w:szCs w:val="22"/>
          <w:lang w:val="de-DE"/>
        </w:rPr>
        <w:t>über unseren Ke</w:t>
      </w:r>
      <w:r w:rsidR="00DC28B7">
        <w:rPr>
          <w:rFonts w:cs="Arial"/>
          <w:bCs/>
          <w:sz w:val="22"/>
          <w:szCs w:val="22"/>
          <w:lang w:val="de-DE"/>
        </w:rPr>
        <w:t>r</w:t>
      </w:r>
      <w:r w:rsidR="00017A54">
        <w:rPr>
          <w:rFonts w:cs="Arial"/>
          <w:bCs/>
          <w:sz w:val="22"/>
          <w:szCs w:val="22"/>
          <w:lang w:val="de-DE"/>
        </w:rPr>
        <w:t>nbereich – die Entwicklung und Verfügbarkeit innovativer Wirkstoffe und</w:t>
      </w:r>
      <w:r w:rsidR="00DC28B7">
        <w:rPr>
          <w:rFonts w:cs="Arial"/>
          <w:bCs/>
          <w:sz w:val="22"/>
          <w:szCs w:val="22"/>
          <w:lang w:val="de-DE"/>
        </w:rPr>
        <w:t xml:space="preserve"> hochwertiger Produkte</w:t>
      </w:r>
      <w:r w:rsidR="00017A54">
        <w:rPr>
          <w:rFonts w:cs="Arial"/>
          <w:bCs/>
          <w:sz w:val="22"/>
          <w:szCs w:val="22"/>
          <w:lang w:val="de-DE"/>
        </w:rPr>
        <w:t xml:space="preserve"> – hinaus, </w:t>
      </w:r>
      <w:r w:rsidR="00D126BC" w:rsidRPr="00017A54">
        <w:rPr>
          <w:rFonts w:cs="Arial"/>
          <w:bCs/>
          <w:sz w:val="22"/>
          <w:szCs w:val="22"/>
          <w:lang w:val="de-DE"/>
        </w:rPr>
        <w:t>Verantwortung zu übernehmen</w:t>
      </w:r>
      <w:r w:rsidRPr="00017A54">
        <w:rPr>
          <w:rFonts w:cs="Arial"/>
          <w:bCs/>
          <w:sz w:val="22"/>
          <w:szCs w:val="22"/>
          <w:lang w:val="de-DE"/>
        </w:rPr>
        <w:t>.</w:t>
      </w:r>
    </w:p>
    <w:p w:rsidR="00D126BC" w:rsidRPr="006E7C59" w:rsidRDefault="00D126BC" w:rsidP="005179BB">
      <w:pPr>
        <w:autoSpaceDE w:val="0"/>
        <w:autoSpaceDN w:val="0"/>
        <w:adjustRightInd w:val="0"/>
        <w:spacing w:before="120" w:line="312" w:lineRule="auto"/>
        <w:rPr>
          <w:rFonts w:cs="Arial"/>
          <w:b/>
          <w:bCs/>
          <w:szCs w:val="22"/>
        </w:rPr>
      </w:pPr>
      <w:r w:rsidRPr="006E7C59">
        <w:rPr>
          <w:rFonts w:cs="Arial"/>
          <w:b/>
          <w:bCs/>
          <w:szCs w:val="22"/>
        </w:rPr>
        <w:t>Value Based Health Care – ein</w:t>
      </w:r>
      <w:r w:rsidR="00017A54" w:rsidRPr="006E7C59">
        <w:rPr>
          <w:rFonts w:cs="Arial"/>
          <w:b/>
          <w:bCs/>
          <w:szCs w:val="22"/>
        </w:rPr>
        <w:t>e</w:t>
      </w:r>
      <w:r w:rsidRPr="006E7C59">
        <w:rPr>
          <w:rFonts w:cs="Arial"/>
          <w:b/>
          <w:bCs/>
          <w:szCs w:val="22"/>
        </w:rPr>
        <w:t xml:space="preserve"> </w:t>
      </w:r>
      <w:r w:rsidR="009B2397" w:rsidRPr="006E7C59">
        <w:rPr>
          <w:rFonts w:cs="Arial"/>
          <w:b/>
          <w:bCs/>
          <w:szCs w:val="22"/>
        </w:rPr>
        <w:t>W</w:t>
      </w:r>
      <w:r w:rsidRPr="006E7C59">
        <w:rPr>
          <w:rFonts w:cs="Arial"/>
          <w:b/>
          <w:bCs/>
          <w:szCs w:val="22"/>
        </w:rPr>
        <w:t>in-</w:t>
      </w:r>
      <w:r w:rsidR="00B76734">
        <w:rPr>
          <w:rFonts w:cs="Arial"/>
          <w:b/>
          <w:bCs/>
          <w:szCs w:val="22"/>
        </w:rPr>
        <w:t>W</w:t>
      </w:r>
      <w:r w:rsidRPr="006E7C59">
        <w:rPr>
          <w:rFonts w:cs="Arial"/>
          <w:b/>
          <w:bCs/>
          <w:szCs w:val="22"/>
        </w:rPr>
        <w:t>in-Situation</w:t>
      </w:r>
    </w:p>
    <w:p w:rsidR="00B7022E" w:rsidRDefault="006C2E63" w:rsidP="005179BB">
      <w:pPr>
        <w:spacing w:after="120" w:line="312" w:lineRule="auto"/>
        <w:rPr>
          <w:rFonts w:cs="Arial"/>
          <w:bCs/>
          <w:sz w:val="22"/>
          <w:szCs w:val="22"/>
          <w:lang w:val="de-DE"/>
        </w:rPr>
      </w:pPr>
      <w:r w:rsidRPr="006C2E63">
        <w:rPr>
          <w:rFonts w:cs="Arial"/>
          <w:bCs/>
          <w:sz w:val="22"/>
          <w:szCs w:val="22"/>
          <w:lang w:val="de-DE"/>
        </w:rPr>
        <w:t xml:space="preserve">Value Based Healthcare (VBHC) – die wertorientierte Gesundheitsversorgung – </w:t>
      </w:r>
      <w:r w:rsidR="00A85BDE">
        <w:rPr>
          <w:rFonts w:cs="Arial"/>
          <w:bCs/>
          <w:sz w:val="22"/>
          <w:szCs w:val="22"/>
          <w:lang w:val="de-DE"/>
        </w:rPr>
        <w:t xml:space="preserve">stellt </w:t>
      </w:r>
      <w:r w:rsidRPr="006C2E63">
        <w:rPr>
          <w:rFonts w:cs="Arial"/>
          <w:bCs/>
          <w:sz w:val="22"/>
          <w:szCs w:val="22"/>
          <w:lang w:val="de-DE"/>
        </w:rPr>
        <w:t>ein</w:t>
      </w:r>
      <w:r w:rsidR="00A85BDE">
        <w:rPr>
          <w:rFonts w:cs="Arial"/>
          <w:bCs/>
          <w:sz w:val="22"/>
          <w:szCs w:val="22"/>
          <w:lang w:val="de-DE"/>
        </w:rPr>
        <w:t>en</w:t>
      </w:r>
      <w:r w:rsidRPr="006C2E63">
        <w:rPr>
          <w:rFonts w:cs="Arial"/>
          <w:bCs/>
          <w:sz w:val="22"/>
          <w:szCs w:val="22"/>
          <w:lang w:val="de-DE"/>
        </w:rPr>
        <w:t xml:space="preserve"> neue</w:t>
      </w:r>
      <w:r w:rsidR="00A85BDE">
        <w:rPr>
          <w:rFonts w:cs="Arial"/>
          <w:bCs/>
          <w:sz w:val="22"/>
          <w:szCs w:val="22"/>
          <w:lang w:val="de-DE"/>
        </w:rPr>
        <w:t>n</w:t>
      </w:r>
      <w:r w:rsidRPr="006C2E63">
        <w:rPr>
          <w:rFonts w:cs="Arial"/>
          <w:bCs/>
          <w:sz w:val="22"/>
          <w:szCs w:val="22"/>
          <w:lang w:val="de-DE"/>
        </w:rPr>
        <w:t xml:space="preserve"> und wichtige</w:t>
      </w:r>
      <w:r w:rsidR="00A85BDE">
        <w:rPr>
          <w:rFonts w:cs="Arial"/>
          <w:bCs/>
          <w:sz w:val="22"/>
          <w:szCs w:val="22"/>
          <w:lang w:val="de-DE"/>
        </w:rPr>
        <w:t>n</w:t>
      </w:r>
      <w:r w:rsidRPr="006C2E63">
        <w:rPr>
          <w:rFonts w:cs="Arial"/>
          <w:bCs/>
          <w:sz w:val="22"/>
          <w:szCs w:val="22"/>
          <w:lang w:val="de-DE"/>
        </w:rPr>
        <w:t xml:space="preserve"> Ansatz</w:t>
      </w:r>
      <w:r w:rsidR="00A85BDE">
        <w:rPr>
          <w:rFonts w:cs="Arial"/>
          <w:bCs/>
          <w:sz w:val="22"/>
          <w:szCs w:val="22"/>
          <w:lang w:val="de-DE"/>
        </w:rPr>
        <w:t xml:space="preserve"> dar</w:t>
      </w:r>
      <w:r w:rsidR="00B7022E">
        <w:rPr>
          <w:rFonts w:cs="Arial"/>
          <w:bCs/>
          <w:sz w:val="22"/>
          <w:szCs w:val="22"/>
          <w:lang w:val="de-DE"/>
        </w:rPr>
        <w:t xml:space="preserve">, um die Wertschöpfung des Gesundheitssystems zu steigern und dadurch dessen Nachhaltigkeit </w:t>
      </w:r>
      <w:r w:rsidR="00D126BC">
        <w:rPr>
          <w:rFonts w:cs="Arial"/>
          <w:bCs/>
          <w:sz w:val="22"/>
          <w:szCs w:val="22"/>
          <w:lang w:val="de-DE"/>
        </w:rPr>
        <w:t xml:space="preserve">langfristig </w:t>
      </w:r>
      <w:r w:rsidR="00B7022E">
        <w:rPr>
          <w:rFonts w:cs="Arial"/>
          <w:bCs/>
          <w:sz w:val="22"/>
          <w:szCs w:val="22"/>
          <w:lang w:val="de-DE"/>
        </w:rPr>
        <w:t>sicherzustellen</w:t>
      </w:r>
      <w:r w:rsidRPr="006C2E63">
        <w:rPr>
          <w:rFonts w:cs="Arial"/>
          <w:bCs/>
          <w:sz w:val="22"/>
          <w:szCs w:val="22"/>
          <w:lang w:val="de-DE"/>
        </w:rPr>
        <w:t xml:space="preserve">. </w:t>
      </w:r>
    </w:p>
    <w:p w:rsidR="00B7022E" w:rsidRDefault="006C2E63" w:rsidP="005179BB">
      <w:pPr>
        <w:spacing w:after="120" w:line="312" w:lineRule="auto"/>
        <w:rPr>
          <w:rFonts w:cs="Arial"/>
          <w:bCs/>
          <w:sz w:val="22"/>
          <w:szCs w:val="22"/>
          <w:lang w:val="de-DE"/>
        </w:rPr>
      </w:pPr>
      <w:r w:rsidRPr="006C2E63">
        <w:rPr>
          <w:rFonts w:cs="Arial"/>
          <w:bCs/>
          <w:sz w:val="22"/>
          <w:szCs w:val="22"/>
          <w:lang w:val="de-DE"/>
        </w:rPr>
        <w:t>Der VBHC</w:t>
      </w:r>
      <w:r w:rsidR="009B2397">
        <w:rPr>
          <w:rFonts w:cs="Arial"/>
          <w:bCs/>
          <w:sz w:val="22"/>
          <w:szCs w:val="22"/>
          <w:lang w:val="de-DE"/>
        </w:rPr>
        <w:t>-</w:t>
      </w:r>
      <w:r w:rsidRPr="006C2E63">
        <w:rPr>
          <w:rFonts w:cs="Arial"/>
          <w:bCs/>
          <w:sz w:val="22"/>
          <w:szCs w:val="22"/>
          <w:lang w:val="de-DE"/>
        </w:rPr>
        <w:t xml:space="preserve">Ansatz nutzt einen breiten Fokus </w:t>
      </w:r>
      <w:r w:rsidR="009B2397">
        <w:rPr>
          <w:rFonts w:cs="Arial"/>
          <w:bCs/>
          <w:sz w:val="22"/>
          <w:szCs w:val="22"/>
          <w:lang w:val="de-DE"/>
        </w:rPr>
        <w:t>bei der Betrachtung von</w:t>
      </w:r>
      <w:r w:rsidR="009B2397" w:rsidRPr="006C2E63">
        <w:rPr>
          <w:rFonts w:cs="Arial"/>
          <w:bCs/>
          <w:sz w:val="22"/>
          <w:szCs w:val="22"/>
          <w:lang w:val="de-DE"/>
        </w:rPr>
        <w:t xml:space="preserve"> </w:t>
      </w:r>
      <w:r w:rsidRPr="006C2E63">
        <w:rPr>
          <w:rFonts w:cs="Arial"/>
          <w:bCs/>
          <w:sz w:val="22"/>
          <w:szCs w:val="22"/>
          <w:lang w:val="de-DE"/>
        </w:rPr>
        <w:t>Gesundheitssysteme</w:t>
      </w:r>
      <w:r w:rsidR="009B2397">
        <w:rPr>
          <w:rFonts w:cs="Arial"/>
          <w:bCs/>
          <w:sz w:val="22"/>
          <w:szCs w:val="22"/>
          <w:lang w:val="de-DE"/>
        </w:rPr>
        <w:t>n</w:t>
      </w:r>
      <w:r w:rsidR="00FE5888">
        <w:rPr>
          <w:rFonts w:cs="Arial"/>
          <w:bCs/>
          <w:sz w:val="22"/>
          <w:szCs w:val="22"/>
          <w:lang w:val="de-DE"/>
        </w:rPr>
        <w:t xml:space="preserve">: Ziel ist es, </w:t>
      </w:r>
      <w:r w:rsidRPr="006C2E63">
        <w:rPr>
          <w:rFonts w:cs="Arial"/>
          <w:bCs/>
          <w:sz w:val="22"/>
          <w:szCs w:val="22"/>
          <w:lang w:val="de-DE"/>
        </w:rPr>
        <w:t>Lösungen zu entwickeln, die aus Patienten-, Mediziner</w:t>
      </w:r>
      <w:r w:rsidR="00B7022E">
        <w:rPr>
          <w:rFonts w:cs="Arial"/>
          <w:bCs/>
          <w:sz w:val="22"/>
          <w:szCs w:val="22"/>
          <w:lang w:val="de-DE"/>
        </w:rPr>
        <w:t>-</w:t>
      </w:r>
      <w:r w:rsidRPr="006C2E63">
        <w:rPr>
          <w:rFonts w:cs="Arial"/>
          <w:bCs/>
          <w:sz w:val="22"/>
          <w:szCs w:val="22"/>
          <w:lang w:val="de-DE"/>
        </w:rPr>
        <w:t xml:space="preserve"> und Kostenträgerperspektive an den „Hebelpunkten“ ansetz</w:t>
      </w:r>
      <w:r w:rsidR="00D126BC">
        <w:rPr>
          <w:rFonts w:cs="Arial"/>
          <w:bCs/>
          <w:sz w:val="22"/>
          <w:szCs w:val="22"/>
          <w:lang w:val="de-DE"/>
        </w:rPr>
        <w:t>en</w:t>
      </w:r>
      <w:r w:rsidRPr="006C2E63">
        <w:rPr>
          <w:rFonts w:cs="Arial"/>
          <w:bCs/>
          <w:sz w:val="22"/>
          <w:szCs w:val="22"/>
          <w:lang w:val="de-DE"/>
        </w:rPr>
        <w:t xml:space="preserve">, um </w:t>
      </w:r>
      <w:r w:rsidR="00FE5888">
        <w:rPr>
          <w:rFonts w:cs="Arial"/>
          <w:bCs/>
          <w:sz w:val="22"/>
          <w:szCs w:val="22"/>
          <w:lang w:val="de-DE"/>
        </w:rPr>
        <w:t xml:space="preserve">so </w:t>
      </w:r>
      <w:r w:rsidR="00B7022E">
        <w:rPr>
          <w:rFonts w:cs="Arial"/>
          <w:bCs/>
          <w:sz w:val="22"/>
          <w:szCs w:val="22"/>
          <w:lang w:val="de-DE"/>
        </w:rPr>
        <w:t xml:space="preserve">die </w:t>
      </w:r>
      <w:r w:rsidR="00D126BC">
        <w:rPr>
          <w:rFonts w:cs="Arial"/>
          <w:bCs/>
          <w:sz w:val="22"/>
          <w:szCs w:val="22"/>
          <w:lang w:val="de-DE"/>
        </w:rPr>
        <w:t>„</w:t>
      </w:r>
      <w:r w:rsidRPr="006C2E63">
        <w:rPr>
          <w:rFonts w:cs="Arial"/>
          <w:bCs/>
          <w:sz w:val="22"/>
          <w:szCs w:val="22"/>
          <w:lang w:val="de-DE"/>
        </w:rPr>
        <w:t>Ergebnisse</w:t>
      </w:r>
      <w:r w:rsidR="00D126BC">
        <w:rPr>
          <w:rFonts w:cs="Arial"/>
          <w:bCs/>
          <w:sz w:val="22"/>
          <w:szCs w:val="22"/>
          <w:lang w:val="de-DE"/>
        </w:rPr>
        <w:t>“</w:t>
      </w:r>
      <w:r w:rsidRPr="006C2E63">
        <w:rPr>
          <w:rFonts w:cs="Arial"/>
          <w:bCs/>
          <w:sz w:val="22"/>
          <w:szCs w:val="22"/>
          <w:lang w:val="de-DE"/>
        </w:rPr>
        <w:t xml:space="preserve"> </w:t>
      </w:r>
      <w:r w:rsidR="00D126BC">
        <w:rPr>
          <w:rFonts w:cs="Arial"/>
          <w:bCs/>
          <w:sz w:val="22"/>
          <w:szCs w:val="22"/>
          <w:lang w:val="de-DE"/>
        </w:rPr>
        <w:t xml:space="preserve">des Gesundheitssystems </w:t>
      </w:r>
      <w:r w:rsidRPr="006C2E63">
        <w:rPr>
          <w:rFonts w:cs="Arial"/>
          <w:bCs/>
          <w:sz w:val="22"/>
          <w:szCs w:val="22"/>
          <w:lang w:val="de-DE"/>
        </w:rPr>
        <w:t xml:space="preserve">zu verbessern und </w:t>
      </w:r>
      <w:r w:rsidR="00D126BC">
        <w:rPr>
          <w:rFonts w:cs="Arial"/>
          <w:bCs/>
          <w:sz w:val="22"/>
          <w:szCs w:val="22"/>
          <w:lang w:val="de-DE"/>
        </w:rPr>
        <w:t xml:space="preserve">die </w:t>
      </w:r>
      <w:r w:rsidRPr="006C2E63">
        <w:rPr>
          <w:rFonts w:cs="Arial"/>
          <w:bCs/>
          <w:sz w:val="22"/>
          <w:szCs w:val="22"/>
          <w:lang w:val="de-DE"/>
        </w:rPr>
        <w:t xml:space="preserve">Gesamtkosten zu optimieren. </w:t>
      </w:r>
    </w:p>
    <w:p w:rsidR="00B7022E" w:rsidRPr="00B7022E" w:rsidRDefault="005179BB" w:rsidP="005179BB">
      <w:pPr>
        <w:autoSpaceDE w:val="0"/>
        <w:autoSpaceDN w:val="0"/>
        <w:adjustRightInd w:val="0"/>
        <w:spacing w:before="120" w:line="312" w:lineRule="auto"/>
        <w:rPr>
          <w:rFonts w:cs="Arial"/>
          <w:b/>
          <w:bCs/>
          <w:szCs w:val="22"/>
          <w:lang w:val="de-DE"/>
        </w:rPr>
      </w:pPr>
      <w:r>
        <w:rPr>
          <w:rFonts w:cs="Arial"/>
          <w:b/>
          <w:bCs/>
          <w:szCs w:val="22"/>
          <w:lang w:val="de-DE"/>
        </w:rPr>
        <w:t>Patientenbetreuung zu H</w:t>
      </w:r>
      <w:r w:rsidR="00372A1F">
        <w:rPr>
          <w:rFonts w:cs="Arial"/>
          <w:b/>
          <w:bCs/>
          <w:szCs w:val="22"/>
          <w:lang w:val="de-DE"/>
        </w:rPr>
        <w:t>ause</w:t>
      </w:r>
    </w:p>
    <w:p w:rsidR="00D126BC" w:rsidRPr="00CA5E29" w:rsidRDefault="00B7022E" w:rsidP="005179BB">
      <w:pPr>
        <w:spacing w:after="120" w:line="312" w:lineRule="auto"/>
        <w:rPr>
          <w:rFonts w:cs="Arial"/>
          <w:bCs/>
          <w:strike/>
          <w:sz w:val="22"/>
          <w:szCs w:val="22"/>
          <w:lang w:val="de-DE"/>
        </w:rPr>
      </w:pPr>
      <w:r>
        <w:rPr>
          <w:rFonts w:cs="Arial"/>
          <w:bCs/>
          <w:sz w:val="22"/>
          <w:szCs w:val="22"/>
          <w:lang w:val="de-DE"/>
        </w:rPr>
        <w:t xml:space="preserve">Dies 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kann Konzepte umfassen, die beispielsweise die Betreuung und Versorgung schwerkranker Patienten durch ausgebildetes Pflegepersonal in </w:t>
      </w:r>
      <w:r w:rsidR="00FE5888">
        <w:rPr>
          <w:rFonts w:cs="Arial"/>
          <w:bCs/>
          <w:sz w:val="22"/>
          <w:szCs w:val="22"/>
          <w:lang w:val="de-DE"/>
        </w:rPr>
        <w:t xml:space="preserve">für den Patienten 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gewohnter Umgebung zum Ziel haben. Der Benefit für alle Beteiligten liegt auf der Hand: </w:t>
      </w:r>
      <w:r w:rsidR="00962600">
        <w:rPr>
          <w:rFonts w:cs="Arial"/>
          <w:bCs/>
          <w:sz w:val="22"/>
          <w:szCs w:val="22"/>
          <w:lang w:val="de-DE"/>
        </w:rPr>
        <w:t>D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er Patient </w:t>
      </w:r>
      <w:r w:rsidR="00962600">
        <w:rPr>
          <w:rFonts w:cs="Arial"/>
          <w:bCs/>
          <w:sz w:val="22"/>
          <w:szCs w:val="22"/>
          <w:lang w:val="de-DE"/>
        </w:rPr>
        <w:t xml:space="preserve">bekommt die </w:t>
      </w:r>
      <w:r w:rsidR="00962600" w:rsidRPr="006C2E63">
        <w:rPr>
          <w:rFonts w:cs="Arial"/>
          <w:bCs/>
          <w:sz w:val="22"/>
          <w:szCs w:val="22"/>
          <w:lang w:val="de-DE"/>
        </w:rPr>
        <w:t>Therapie</w:t>
      </w:r>
      <w:r w:rsidR="00B76734">
        <w:rPr>
          <w:rFonts w:cs="Arial"/>
          <w:bCs/>
          <w:sz w:val="22"/>
          <w:szCs w:val="22"/>
          <w:lang w:val="de-DE"/>
        </w:rPr>
        <w:t xml:space="preserve"> sowie eine psychologische Betreuung</w:t>
      </w:r>
      <w:r w:rsidR="00962600" w:rsidRPr="006C2E63">
        <w:rPr>
          <w:rFonts w:cs="Arial"/>
          <w:bCs/>
          <w:sz w:val="22"/>
          <w:szCs w:val="22"/>
          <w:lang w:val="de-DE"/>
        </w:rPr>
        <w:t xml:space="preserve"> in seinem gewohnten Umfeld</w:t>
      </w:r>
      <w:r w:rsidR="00962600">
        <w:rPr>
          <w:rFonts w:cs="Arial"/>
          <w:bCs/>
          <w:sz w:val="22"/>
          <w:szCs w:val="22"/>
          <w:lang w:val="de-DE"/>
        </w:rPr>
        <w:t xml:space="preserve"> </w:t>
      </w:r>
      <w:r w:rsidR="00962600" w:rsidRPr="003944FA">
        <w:rPr>
          <w:rFonts w:cs="Arial"/>
          <w:bCs/>
          <w:sz w:val="22"/>
          <w:szCs w:val="22"/>
          <w:lang w:val="de-DE"/>
        </w:rPr>
        <w:t>verabreicht, sodass es ihm leichter fällt, sie korrekt einzuhalten.</w:t>
      </w:r>
      <w:r w:rsidR="00962600">
        <w:rPr>
          <w:rFonts w:cs="Arial"/>
          <w:bCs/>
          <w:sz w:val="22"/>
          <w:szCs w:val="22"/>
          <w:lang w:val="de-DE"/>
        </w:rPr>
        <w:t xml:space="preserve"> Auf diese Weise zieht er den größten Nutzen aus der Therapie und erreicht </w:t>
      </w:r>
      <w:r w:rsidR="000904C7">
        <w:rPr>
          <w:rFonts w:cs="Arial"/>
          <w:bCs/>
          <w:sz w:val="22"/>
          <w:szCs w:val="22"/>
          <w:lang w:val="de-DE"/>
        </w:rPr>
        <w:t xml:space="preserve">damit </w:t>
      </w:r>
      <w:r w:rsidR="00962600">
        <w:rPr>
          <w:rFonts w:cs="Arial"/>
          <w:bCs/>
          <w:sz w:val="22"/>
          <w:szCs w:val="22"/>
          <w:lang w:val="de-DE"/>
        </w:rPr>
        <w:t xml:space="preserve">auch </w:t>
      </w:r>
      <w:r w:rsidR="000904C7">
        <w:rPr>
          <w:rFonts w:cs="Arial"/>
          <w:bCs/>
          <w:sz w:val="22"/>
          <w:szCs w:val="22"/>
          <w:lang w:val="de-DE"/>
        </w:rPr>
        <w:t>jene</w:t>
      </w:r>
      <w:r w:rsidR="00962600" w:rsidRPr="006C2E63">
        <w:rPr>
          <w:rFonts w:cs="Arial"/>
          <w:bCs/>
          <w:sz w:val="22"/>
          <w:szCs w:val="22"/>
          <w:lang w:val="de-DE"/>
        </w:rPr>
        <w:t xml:space="preserve"> Ergebnisse, die in Studien gezeigt werden konnten. </w:t>
      </w:r>
      <w:r w:rsidR="00962600" w:rsidRPr="00962600">
        <w:rPr>
          <w:rFonts w:cs="Arial"/>
          <w:bCs/>
          <w:sz w:val="22"/>
          <w:szCs w:val="22"/>
          <w:lang w:val="de-DE"/>
        </w:rPr>
        <w:t xml:space="preserve"> </w:t>
      </w:r>
      <w:r w:rsidR="00962600">
        <w:rPr>
          <w:rFonts w:cs="Arial"/>
          <w:bCs/>
          <w:sz w:val="22"/>
          <w:szCs w:val="22"/>
          <w:lang w:val="de-DE"/>
        </w:rPr>
        <w:t xml:space="preserve">Durch die </w:t>
      </w:r>
      <w:r w:rsidR="00B76734">
        <w:rPr>
          <w:rFonts w:cs="Arial"/>
          <w:bCs/>
          <w:sz w:val="22"/>
          <w:szCs w:val="22"/>
          <w:lang w:val="de-DE"/>
        </w:rPr>
        <w:t>Betreuung</w:t>
      </w:r>
      <w:r w:rsidR="00962600">
        <w:rPr>
          <w:rFonts w:cs="Arial"/>
          <w:bCs/>
          <w:sz w:val="22"/>
          <w:szCs w:val="22"/>
          <w:lang w:val="de-DE"/>
        </w:rPr>
        <w:t xml:space="preserve"> zu</w:t>
      </w:r>
      <w:r w:rsidR="00B76734">
        <w:rPr>
          <w:rFonts w:cs="Arial"/>
          <w:bCs/>
          <w:sz w:val="22"/>
          <w:szCs w:val="22"/>
          <w:lang w:val="de-DE"/>
        </w:rPr>
        <w:t xml:space="preserve"> H</w:t>
      </w:r>
      <w:r w:rsidR="00962600">
        <w:rPr>
          <w:rFonts w:cs="Arial"/>
          <w:bCs/>
          <w:sz w:val="22"/>
          <w:szCs w:val="22"/>
          <w:lang w:val="de-DE"/>
        </w:rPr>
        <w:t>ause werden auch o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rganisatorische und logistische Faktoren extrem vereinfacht. Angehörige wissen den Patienten gut versorgt und werden somit ebenfalls entlastet. </w:t>
      </w:r>
    </w:p>
    <w:p w:rsidR="00D126BC" w:rsidRDefault="00962600" w:rsidP="005179BB">
      <w:pPr>
        <w:spacing w:after="120" w:line="312" w:lineRule="auto"/>
        <w:rPr>
          <w:rFonts w:cs="Arial"/>
          <w:bCs/>
          <w:sz w:val="22"/>
          <w:szCs w:val="22"/>
          <w:lang w:val="de-DE"/>
        </w:rPr>
      </w:pPr>
      <w:r>
        <w:rPr>
          <w:rFonts w:cs="Arial"/>
          <w:bCs/>
          <w:sz w:val="22"/>
          <w:szCs w:val="22"/>
          <w:lang w:val="de-DE"/>
        </w:rPr>
        <w:t xml:space="preserve">Somit ist dem </w:t>
      </w:r>
      <w:r w:rsidR="00D126BC">
        <w:rPr>
          <w:rFonts w:cs="Arial"/>
          <w:bCs/>
          <w:sz w:val="22"/>
          <w:szCs w:val="22"/>
          <w:lang w:val="de-DE"/>
        </w:rPr>
        <w:t xml:space="preserve">Patienten und </w:t>
      </w:r>
      <w:r>
        <w:rPr>
          <w:rFonts w:cs="Arial"/>
          <w:bCs/>
          <w:sz w:val="22"/>
          <w:szCs w:val="22"/>
          <w:lang w:val="de-DE"/>
        </w:rPr>
        <w:t xml:space="preserve">den </w:t>
      </w:r>
      <w:r w:rsidR="00D126BC">
        <w:rPr>
          <w:rFonts w:cs="Arial"/>
          <w:bCs/>
          <w:sz w:val="22"/>
          <w:szCs w:val="22"/>
          <w:lang w:val="de-DE"/>
        </w:rPr>
        <w:t>Angehörige</w:t>
      </w:r>
      <w:r>
        <w:rPr>
          <w:rFonts w:cs="Arial"/>
          <w:bCs/>
          <w:sz w:val="22"/>
          <w:szCs w:val="22"/>
          <w:lang w:val="de-DE"/>
        </w:rPr>
        <w:t>n gedient</w:t>
      </w:r>
      <w:r w:rsidR="00D126BC">
        <w:rPr>
          <w:rFonts w:cs="Arial"/>
          <w:bCs/>
          <w:sz w:val="22"/>
          <w:szCs w:val="22"/>
          <w:lang w:val="de-DE"/>
        </w:rPr>
        <w:t xml:space="preserve">. Doch auch der 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Kostenträger </w:t>
      </w:r>
      <w:r w:rsidR="00D126BC">
        <w:rPr>
          <w:rFonts w:cs="Arial"/>
          <w:bCs/>
          <w:sz w:val="22"/>
          <w:szCs w:val="22"/>
          <w:lang w:val="de-DE"/>
        </w:rPr>
        <w:t>profitiert</w:t>
      </w:r>
      <w:r w:rsidR="00372A1F">
        <w:rPr>
          <w:rFonts w:cs="Arial"/>
          <w:bCs/>
          <w:sz w:val="22"/>
          <w:szCs w:val="22"/>
          <w:lang w:val="de-DE"/>
        </w:rPr>
        <w:t>, denn e</w:t>
      </w:r>
      <w:r w:rsidR="00D126BC">
        <w:rPr>
          <w:rFonts w:cs="Arial"/>
          <w:bCs/>
          <w:sz w:val="22"/>
          <w:szCs w:val="22"/>
          <w:lang w:val="de-DE"/>
        </w:rPr>
        <w:t xml:space="preserve">r </w:t>
      </w:r>
      <w:r w:rsidR="006C2E63" w:rsidRPr="006C2E63">
        <w:rPr>
          <w:rFonts w:cs="Arial"/>
          <w:bCs/>
          <w:sz w:val="22"/>
          <w:szCs w:val="22"/>
          <w:lang w:val="de-DE"/>
        </w:rPr>
        <w:t>bekommt für „sein Geld“</w:t>
      </w:r>
      <w:r w:rsidR="00D126BC">
        <w:rPr>
          <w:rFonts w:cs="Arial"/>
          <w:bCs/>
          <w:sz w:val="22"/>
          <w:szCs w:val="22"/>
          <w:lang w:val="de-DE"/>
        </w:rPr>
        <w:t xml:space="preserve"> einen besser</w:t>
      </w:r>
      <w:r w:rsidR="00372A1F">
        <w:rPr>
          <w:rFonts w:cs="Arial"/>
          <w:bCs/>
          <w:sz w:val="22"/>
          <w:szCs w:val="22"/>
          <w:lang w:val="de-DE"/>
        </w:rPr>
        <w:t>e</w:t>
      </w:r>
      <w:r w:rsidR="00D126BC">
        <w:rPr>
          <w:rFonts w:cs="Arial"/>
          <w:bCs/>
          <w:sz w:val="22"/>
          <w:szCs w:val="22"/>
          <w:lang w:val="de-DE"/>
        </w:rPr>
        <w:t>n „Output“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, </w:t>
      </w:r>
      <w:r w:rsidR="00372A1F">
        <w:rPr>
          <w:rFonts w:cs="Arial"/>
          <w:bCs/>
          <w:sz w:val="22"/>
          <w:szCs w:val="22"/>
          <w:lang w:val="de-DE"/>
        </w:rPr>
        <w:t>da</w:t>
      </w:r>
      <w:r w:rsidR="00372A1F" w:rsidRPr="006C2E63">
        <w:rPr>
          <w:rFonts w:cs="Arial"/>
          <w:bCs/>
          <w:sz w:val="22"/>
          <w:szCs w:val="22"/>
          <w:lang w:val="de-DE"/>
        </w:rPr>
        <w:t xml:space="preserve"> </w:t>
      </w:r>
      <w:r w:rsidR="006C2E63" w:rsidRPr="006C2E63">
        <w:rPr>
          <w:rFonts w:cs="Arial"/>
          <w:bCs/>
          <w:sz w:val="22"/>
          <w:szCs w:val="22"/>
          <w:lang w:val="de-DE"/>
        </w:rPr>
        <w:t>die Patienten optimal therapiert werden</w:t>
      </w:r>
      <w:r w:rsidR="00372A1F">
        <w:rPr>
          <w:rFonts w:cs="Arial"/>
          <w:bCs/>
          <w:sz w:val="22"/>
          <w:szCs w:val="22"/>
          <w:lang w:val="de-DE"/>
        </w:rPr>
        <w:t>. A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ußerdem </w:t>
      </w:r>
      <w:r w:rsidR="00372A1F">
        <w:rPr>
          <w:rFonts w:cs="Arial"/>
          <w:bCs/>
          <w:sz w:val="22"/>
          <w:szCs w:val="22"/>
          <w:lang w:val="de-DE"/>
        </w:rPr>
        <w:t xml:space="preserve">werden 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mögliche Lücken im System geschlossen </w:t>
      </w:r>
      <w:r w:rsidR="00D126BC">
        <w:rPr>
          <w:rFonts w:cs="Arial"/>
          <w:bCs/>
          <w:sz w:val="22"/>
          <w:szCs w:val="22"/>
          <w:lang w:val="de-DE"/>
        </w:rPr>
        <w:t>und Ressourcen effektiver gen</w:t>
      </w:r>
      <w:r w:rsidR="00372A1F">
        <w:rPr>
          <w:rFonts w:cs="Arial"/>
          <w:bCs/>
          <w:sz w:val="22"/>
          <w:szCs w:val="22"/>
          <w:lang w:val="de-DE"/>
        </w:rPr>
        <w:t>utzt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: </w:t>
      </w:r>
      <w:r w:rsidR="00372A1F">
        <w:rPr>
          <w:rFonts w:cs="Arial"/>
          <w:bCs/>
          <w:sz w:val="22"/>
          <w:szCs w:val="22"/>
          <w:lang w:val="de-DE"/>
        </w:rPr>
        <w:t>Durch Homecare-Lösungen werden ü</w:t>
      </w:r>
      <w:r w:rsidR="006C2E63" w:rsidRPr="006C2E63">
        <w:rPr>
          <w:rFonts w:cs="Arial"/>
          <w:bCs/>
          <w:sz w:val="22"/>
          <w:szCs w:val="22"/>
          <w:lang w:val="de-DE"/>
        </w:rPr>
        <w:t>berfüllte Ambulanzen entlastet</w:t>
      </w:r>
      <w:r w:rsidR="00D126BC">
        <w:rPr>
          <w:rFonts w:cs="Arial"/>
          <w:bCs/>
          <w:sz w:val="22"/>
          <w:szCs w:val="22"/>
          <w:lang w:val="de-DE"/>
        </w:rPr>
        <w:t xml:space="preserve"> und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 wertvolle Ärztezeit</w:t>
      </w:r>
      <w:r w:rsidR="00372A1F">
        <w:rPr>
          <w:rFonts w:cs="Arial"/>
          <w:bCs/>
          <w:sz w:val="22"/>
          <w:szCs w:val="22"/>
          <w:lang w:val="de-DE"/>
        </w:rPr>
        <w:t xml:space="preserve"> 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eingespart. </w:t>
      </w:r>
    </w:p>
    <w:p w:rsidR="00215CE0" w:rsidRDefault="00215CE0" w:rsidP="005179BB">
      <w:pPr>
        <w:spacing w:after="120" w:line="312" w:lineRule="auto"/>
        <w:rPr>
          <w:rFonts w:cs="Arial"/>
          <w:bCs/>
          <w:sz w:val="22"/>
          <w:szCs w:val="22"/>
          <w:lang w:val="de-DE"/>
        </w:rPr>
      </w:pPr>
      <w:r>
        <w:rPr>
          <w:rFonts w:cs="Arial"/>
          <w:bCs/>
          <w:sz w:val="22"/>
          <w:szCs w:val="22"/>
          <w:lang w:val="de-DE"/>
        </w:rPr>
        <w:t xml:space="preserve">Außerdem </w:t>
      </w:r>
      <w:r w:rsidR="000904C7">
        <w:rPr>
          <w:rFonts w:cs="Arial"/>
          <w:bCs/>
          <w:sz w:val="22"/>
          <w:szCs w:val="22"/>
          <w:lang w:val="de-DE"/>
        </w:rPr>
        <w:t>können</w:t>
      </w:r>
      <w:r w:rsidRPr="006C2E63">
        <w:rPr>
          <w:rFonts w:cs="Arial"/>
          <w:bCs/>
          <w:sz w:val="22"/>
          <w:szCs w:val="22"/>
          <w:lang w:val="de-DE"/>
        </w:rPr>
        <w:t xml:space="preserve"> </w:t>
      </w:r>
      <w:r>
        <w:rPr>
          <w:rFonts w:cs="Arial"/>
          <w:bCs/>
          <w:sz w:val="22"/>
          <w:szCs w:val="22"/>
          <w:lang w:val="de-DE"/>
        </w:rPr>
        <w:t xml:space="preserve">im Zuge solcher Projekte </w:t>
      </w:r>
      <w:r w:rsidR="006C2E63" w:rsidRPr="006C2E63">
        <w:rPr>
          <w:rFonts w:cs="Arial"/>
          <w:bCs/>
          <w:sz w:val="22"/>
          <w:szCs w:val="22"/>
          <w:lang w:val="de-DE"/>
        </w:rPr>
        <w:t>Patient</w:t>
      </w:r>
      <w:r w:rsidR="003944FA">
        <w:rPr>
          <w:rFonts w:cs="Arial"/>
          <w:bCs/>
          <w:sz w:val="22"/>
          <w:szCs w:val="22"/>
          <w:lang w:val="de-DE"/>
        </w:rPr>
        <w:t>-</w:t>
      </w:r>
      <w:r w:rsidR="006C2E63" w:rsidRPr="006C2E63">
        <w:rPr>
          <w:rFonts w:cs="Arial"/>
          <w:bCs/>
          <w:sz w:val="22"/>
          <w:szCs w:val="22"/>
          <w:lang w:val="de-DE"/>
        </w:rPr>
        <w:t>Related Outcome</w:t>
      </w:r>
      <w:r w:rsidR="003944FA">
        <w:rPr>
          <w:rFonts w:cs="Arial"/>
          <w:bCs/>
          <w:sz w:val="22"/>
          <w:szCs w:val="22"/>
          <w:lang w:val="de-DE"/>
        </w:rPr>
        <w:t>-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Daten zu Nebenwirkungen und Lebensqualität </w:t>
      </w:r>
      <w:r w:rsidR="000904C7">
        <w:rPr>
          <w:rFonts w:cs="Arial"/>
          <w:bCs/>
          <w:sz w:val="22"/>
          <w:szCs w:val="22"/>
          <w:lang w:val="de-DE"/>
        </w:rPr>
        <w:t>ge</w:t>
      </w:r>
      <w:r w:rsidR="006C2E63" w:rsidRPr="006C2E63">
        <w:rPr>
          <w:rFonts w:cs="Arial"/>
          <w:bCs/>
          <w:sz w:val="22"/>
          <w:szCs w:val="22"/>
          <w:lang w:val="de-DE"/>
        </w:rPr>
        <w:t>sammel</w:t>
      </w:r>
      <w:r w:rsidR="000904C7">
        <w:rPr>
          <w:rFonts w:cs="Arial"/>
          <w:bCs/>
          <w:sz w:val="22"/>
          <w:szCs w:val="22"/>
          <w:lang w:val="de-DE"/>
        </w:rPr>
        <w:t>t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 und so wichtige Erkenntnisse </w:t>
      </w:r>
      <w:r w:rsidR="000904C7">
        <w:rPr>
          <w:rFonts w:cs="Arial"/>
          <w:bCs/>
          <w:sz w:val="22"/>
          <w:szCs w:val="22"/>
          <w:lang w:val="de-DE"/>
        </w:rPr>
        <w:t>gewonn</w:t>
      </w:r>
      <w:r w:rsidR="00372A1F">
        <w:rPr>
          <w:rFonts w:cs="Arial"/>
          <w:bCs/>
          <w:sz w:val="22"/>
          <w:szCs w:val="22"/>
          <w:lang w:val="de-DE"/>
        </w:rPr>
        <w:t>en</w:t>
      </w:r>
      <w:r w:rsidR="000904C7">
        <w:rPr>
          <w:rFonts w:cs="Arial"/>
          <w:bCs/>
          <w:sz w:val="22"/>
          <w:szCs w:val="22"/>
          <w:lang w:val="de-DE"/>
        </w:rPr>
        <w:t xml:space="preserve"> werden</w:t>
      </w:r>
      <w:r>
        <w:rPr>
          <w:rFonts w:cs="Arial"/>
          <w:bCs/>
          <w:sz w:val="22"/>
          <w:szCs w:val="22"/>
          <w:lang w:val="de-DE"/>
        </w:rPr>
        <w:t>, die wiederum den Patienten zu Gute kommen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. </w:t>
      </w:r>
    </w:p>
    <w:p w:rsidR="00215CE0" w:rsidRPr="00215CE0" w:rsidRDefault="00215CE0" w:rsidP="005179BB">
      <w:pPr>
        <w:autoSpaceDE w:val="0"/>
        <w:autoSpaceDN w:val="0"/>
        <w:adjustRightInd w:val="0"/>
        <w:spacing w:before="120" w:line="312" w:lineRule="auto"/>
        <w:rPr>
          <w:rFonts w:cs="Arial"/>
          <w:b/>
          <w:bCs/>
          <w:szCs w:val="22"/>
          <w:lang w:val="de-DE"/>
        </w:rPr>
      </w:pPr>
      <w:r w:rsidRPr="00215CE0">
        <w:rPr>
          <w:rFonts w:cs="Arial"/>
          <w:b/>
          <w:bCs/>
          <w:szCs w:val="22"/>
          <w:lang w:val="de-DE"/>
        </w:rPr>
        <w:t>Vielzahl von Möglichkeiten</w:t>
      </w:r>
    </w:p>
    <w:p w:rsidR="00DC51C6" w:rsidRDefault="00215CE0" w:rsidP="005179BB">
      <w:pPr>
        <w:spacing w:after="120" w:line="312" w:lineRule="auto"/>
        <w:rPr>
          <w:rFonts w:cs="Arial"/>
          <w:bCs/>
          <w:sz w:val="22"/>
          <w:szCs w:val="22"/>
          <w:lang w:val="de-DE"/>
        </w:rPr>
      </w:pPr>
      <w:r>
        <w:rPr>
          <w:rFonts w:cs="Arial"/>
          <w:bCs/>
          <w:sz w:val="22"/>
          <w:szCs w:val="22"/>
          <w:lang w:val="de-DE"/>
        </w:rPr>
        <w:t xml:space="preserve">Der </w:t>
      </w:r>
      <w:r w:rsidR="006C2E63" w:rsidRPr="006C2E63">
        <w:rPr>
          <w:rFonts w:cs="Arial"/>
          <w:bCs/>
          <w:sz w:val="22"/>
          <w:szCs w:val="22"/>
          <w:lang w:val="de-DE"/>
        </w:rPr>
        <w:t>VBHC</w:t>
      </w:r>
      <w:r>
        <w:rPr>
          <w:rFonts w:cs="Arial"/>
          <w:bCs/>
          <w:sz w:val="22"/>
          <w:szCs w:val="22"/>
          <w:lang w:val="de-DE"/>
        </w:rPr>
        <w:t xml:space="preserve">-Ansatz kann in einer Vielzahl </w:t>
      </w:r>
      <w:r w:rsidR="00C771CE">
        <w:rPr>
          <w:rFonts w:cs="Arial"/>
          <w:bCs/>
          <w:sz w:val="22"/>
          <w:szCs w:val="22"/>
          <w:lang w:val="de-DE"/>
        </w:rPr>
        <w:t>von</w:t>
      </w:r>
      <w:r w:rsidR="00372A1F">
        <w:rPr>
          <w:rFonts w:cs="Arial"/>
          <w:bCs/>
          <w:sz w:val="22"/>
          <w:szCs w:val="22"/>
          <w:lang w:val="de-DE"/>
        </w:rPr>
        <w:t xml:space="preserve"> </w:t>
      </w:r>
      <w:r w:rsidR="006C2E63" w:rsidRPr="006C2E63">
        <w:rPr>
          <w:rFonts w:cs="Arial"/>
          <w:bCs/>
          <w:sz w:val="22"/>
          <w:szCs w:val="22"/>
          <w:lang w:val="de-DE"/>
        </w:rPr>
        <w:t>Konzepte</w:t>
      </w:r>
      <w:r w:rsidR="00C771CE">
        <w:rPr>
          <w:rFonts w:cs="Arial"/>
          <w:bCs/>
          <w:sz w:val="22"/>
          <w:szCs w:val="22"/>
          <w:lang w:val="de-DE"/>
        </w:rPr>
        <w:t>n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 </w:t>
      </w:r>
      <w:r>
        <w:rPr>
          <w:rFonts w:cs="Arial"/>
          <w:bCs/>
          <w:sz w:val="22"/>
          <w:szCs w:val="22"/>
          <w:lang w:val="de-DE"/>
        </w:rPr>
        <w:t>und Projekte</w:t>
      </w:r>
      <w:r w:rsidR="00C771CE">
        <w:rPr>
          <w:rFonts w:cs="Arial"/>
          <w:bCs/>
          <w:sz w:val="22"/>
          <w:szCs w:val="22"/>
          <w:lang w:val="de-DE"/>
        </w:rPr>
        <w:t>n</w:t>
      </w:r>
      <w:r>
        <w:rPr>
          <w:rFonts w:cs="Arial"/>
          <w:bCs/>
          <w:sz w:val="22"/>
          <w:szCs w:val="22"/>
          <w:lang w:val="de-DE"/>
        </w:rPr>
        <w:t xml:space="preserve"> Niederschlag finden. </w:t>
      </w:r>
      <w:r w:rsidR="00DC51C6">
        <w:rPr>
          <w:rFonts w:cs="Arial"/>
          <w:bCs/>
          <w:sz w:val="22"/>
          <w:szCs w:val="22"/>
          <w:lang w:val="de-DE"/>
        </w:rPr>
        <w:t>Neue Applikationsformen</w:t>
      </w:r>
      <w:r w:rsidR="005B73BA">
        <w:rPr>
          <w:rFonts w:cs="Arial"/>
          <w:bCs/>
          <w:sz w:val="22"/>
          <w:szCs w:val="22"/>
          <w:lang w:val="de-DE"/>
        </w:rPr>
        <w:t xml:space="preserve">, die </w:t>
      </w:r>
      <w:r w:rsidR="00DC51C6">
        <w:rPr>
          <w:rFonts w:cs="Arial"/>
          <w:bCs/>
          <w:sz w:val="22"/>
          <w:szCs w:val="22"/>
          <w:lang w:val="de-DE"/>
        </w:rPr>
        <w:t xml:space="preserve">eine „Convenience“ in der Verabreichung </w:t>
      </w:r>
      <w:r w:rsidR="005B73BA">
        <w:rPr>
          <w:rFonts w:cs="Arial"/>
          <w:bCs/>
          <w:sz w:val="22"/>
          <w:szCs w:val="22"/>
          <w:lang w:val="de-DE"/>
        </w:rPr>
        <w:t xml:space="preserve">bedeuten, </w:t>
      </w:r>
      <w:r w:rsidR="00DC51C6">
        <w:rPr>
          <w:rFonts w:cs="Arial"/>
          <w:bCs/>
          <w:sz w:val="22"/>
          <w:szCs w:val="22"/>
          <w:lang w:val="de-DE"/>
        </w:rPr>
        <w:t>können Patient und Arzt unterstützen.</w:t>
      </w:r>
      <w:r w:rsidR="005B73BA">
        <w:rPr>
          <w:rFonts w:cs="Arial"/>
          <w:bCs/>
          <w:sz w:val="22"/>
          <w:szCs w:val="22"/>
          <w:lang w:val="de-DE"/>
        </w:rPr>
        <w:t xml:space="preserve"> </w:t>
      </w:r>
      <w:r>
        <w:rPr>
          <w:rFonts w:cs="Arial"/>
          <w:bCs/>
          <w:sz w:val="22"/>
          <w:szCs w:val="22"/>
          <w:lang w:val="de-DE"/>
        </w:rPr>
        <w:t xml:space="preserve">So </w:t>
      </w:r>
      <w:r w:rsidR="006C2E63" w:rsidRPr="006C2E63">
        <w:rPr>
          <w:rFonts w:cs="Arial"/>
          <w:bCs/>
          <w:sz w:val="22"/>
          <w:szCs w:val="22"/>
          <w:lang w:val="de-DE"/>
        </w:rPr>
        <w:t>könn</w:t>
      </w:r>
      <w:r>
        <w:rPr>
          <w:rFonts w:cs="Arial"/>
          <w:bCs/>
          <w:sz w:val="22"/>
          <w:szCs w:val="22"/>
          <w:lang w:val="de-DE"/>
        </w:rPr>
        <w:t>t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en Verabreichungsschemata oder Darreichungsformen </w:t>
      </w:r>
      <w:r>
        <w:rPr>
          <w:rFonts w:cs="Arial"/>
          <w:bCs/>
          <w:sz w:val="22"/>
          <w:szCs w:val="22"/>
          <w:lang w:val="de-DE"/>
        </w:rPr>
        <w:t xml:space="preserve">so </w:t>
      </w:r>
      <w:r w:rsidR="006C2E63" w:rsidRPr="006C2E63">
        <w:rPr>
          <w:rFonts w:cs="Arial"/>
          <w:bCs/>
          <w:sz w:val="22"/>
          <w:szCs w:val="22"/>
          <w:lang w:val="de-DE"/>
        </w:rPr>
        <w:t>vereinfach</w:t>
      </w:r>
      <w:r>
        <w:rPr>
          <w:rFonts w:cs="Arial"/>
          <w:bCs/>
          <w:sz w:val="22"/>
          <w:szCs w:val="22"/>
          <w:lang w:val="de-DE"/>
        </w:rPr>
        <w:t xml:space="preserve">t </w:t>
      </w:r>
      <w:r w:rsidR="006C2E63" w:rsidRPr="006C2E63">
        <w:rPr>
          <w:rFonts w:cs="Arial"/>
          <w:bCs/>
          <w:sz w:val="22"/>
          <w:szCs w:val="22"/>
          <w:lang w:val="de-DE"/>
        </w:rPr>
        <w:t>und verbesser</w:t>
      </w:r>
      <w:r>
        <w:rPr>
          <w:rFonts w:cs="Arial"/>
          <w:bCs/>
          <w:sz w:val="22"/>
          <w:szCs w:val="22"/>
          <w:lang w:val="de-DE"/>
        </w:rPr>
        <w:t>t werde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n, </w:t>
      </w:r>
      <w:r>
        <w:rPr>
          <w:rFonts w:cs="Arial"/>
          <w:bCs/>
          <w:sz w:val="22"/>
          <w:szCs w:val="22"/>
          <w:lang w:val="de-DE"/>
        </w:rPr>
        <w:t xml:space="preserve">dass die Compliance der Patienten </w:t>
      </w:r>
      <w:r w:rsidR="005B73BA">
        <w:rPr>
          <w:rFonts w:cs="Arial"/>
          <w:bCs/>
          <w:sz w:val="22"/>
          <w:szCs w:val="22"/>
          <w:lang w:val="de-DE"/>
        </w:rPr>
        <w:t xml:space="preserve">gefördert </w:t>
      </w:r>
      <w:r>
        <w:rPr>
          <w:rFonts w:cs="Arial"/>
          <w:bCs/>
          <w:sz w:val="22"/>
          <w:szCs w:val="22"/>
          <w:lang w:val="de-DE"/>
        </w:rPr>
        <w:t xml:space="preserve">und </w:t>
      </w:r>
      <w:r w:rsidR="005B73BA">
        <w:rPr>
          <w:rFonts w:cs="Arial"/>
          <w:bCs/>
          <w:sz w:val="22"/>
          <w:szCs w:val="22"/>
          <w:lang w:val="de-DE"/>
        </w:rPr>
        <w:t xml:space="preserve">dadurch </w:t>
      </w:r>
      <w:r>
        <w:rPr>
          <w:rFonts w:cs="Arial"/>
          <w:bCs/>
          <w:sz w:val="22"/>
          <w:szCs w:val="22"/>
          <w:lang w:val="de-DE"/>
        </w:rPr>
        <w:t xml:space="preserve">ein </w:t>
      </w:r>
      <w:r w:rsidR="006C2E63" w:rsidRPr="006C2E63">
        <w:rPr>
          <w:rFonts w:cs="Arial"/>
          <w:bCs/>
          <w:sz w:val="22"/>
          <w:szCs w:val="22"/>
          <w:lang w:val="de-DE"/>
        </w:rPr>
        <w:t>langfristig</w:t>
      </w:r>
      <w:r>
        <w:rPr>
          <w:rFonts w:cs="Arial"/>
          <w:bCs/>
          <w:sz w:val="22"/>
          <w:szCs w:val="22"/>
          <w:lang w:val="de-DE"/>
        </w:rPr>
        <w:t>es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 Einhalten der Therapievorgaben erreicht </w:t>
      </w:r>
      <w:r>
        <w:rPr>
          <w:rFonts w:cs="Arial"/>
          <w:bCs/>
          <w:sz w:val="22"/>
          <w:szCs w:val="22"/>
          <w:lang w:val="de-DE"/>
        </w:rPr>
        <w:t>wird</w:t>
      </w:r>
      <w:r w:rsidR="006C2E63" w:rsidRPr="006C2E63">
        <w:rPr>
          <w:rFonts w:cs="Arial"/>
          <w:bCs/>
          <w:sz w:val="22"/>
          <w:szCs w:val="22"/>
          <w:lang w:val="de-DE"/>
        </w:rPr>
        <w:t>. Das kann z</w:t>
      </w:r>
      <w:r>
        <w:rPr>
          <w:rFonts w:cs="Arial"/>
          <w:bCs/>
          <w:sz w:val="22"/>
          <w:szCs w:val="22"/>
          <w:lang w:val="de-DE"/>
        </w:rPr>
        <w:t>.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B. </w:t>
      </w:r>
      <w:r>
        <w:rPr>
          <w:rFonts w:cs="Arial"/>
          <w:bCs/>
          <w:sz w:val="22"/>
          <w:szCs w:val="22"/>
          <w:lang w:val="de-DE"/>
        </w:rPr>
        <w:t xml:space="preserve">in Form </w:t>
      </w:r>
      <w:r w:rsidR="006C2E63" w:rsidRPr="006C2E63">
        <w:rPr>
          <w:rFonts w:cs="Arial"/>
          <w:bCs/>
          <w:sz w:val="22"/>
          <w:szCs w:val="22"/>
          <w:lang w:val="de-DE"/>
        </w:rPr>
        <w:t>ein</w:t>
      </w:r>
      <w:r>
        <w:rPr>
          <w:rFonts w:cs="Arial"/>
          <w:bCs/>
          <w:sz w:val="22"/>
          <w:szCs w:val="22"/>
          <w:lang w:val="de-DE"/>
        </w:rPr>
        <w:t>es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 Applikator</w:t>
      </w:r>
      <w:r>
        <w:rPr>
          <w:rFonts w:cs="Arial"/>
          <w:bCs/>
          <w:sz w:val="22"/>
          <w:szCs w:val="22"/>
          <w:lang w:val="de-DE"/>
        </w:rPr>
        <w:t>s bewerkstelligt werden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, der dem Patienten vom Arzt auf die Haut </w:t>
      </w:r>
      <w:r>
        <w:rPr>
          <w:rFonts w:cs="Arial"/>
          <w:bCs/>
          <w:sz w:val="22"/>
          <w:szCs w:val="22"/>
          <w:lang w:val="de-DE"/>
        </w:rPr>
        <w:t xml:space="preserve">appliziert 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wird und </w:t>
      </w:r>
      <w:r>
        <w:rPr>
          <w:rFonts w:cs="Arial"/>
          <w:bCs/>
          <w:sz w:val="22"/>
          <w:szCs w:val="22"/>
          <w:lang w:val="de-DE"/>
        </w:rPr>
        <w:t xml:space="preserve">der </w:t>
      </w:r>
      <w:r w:rsidR="006C2E63" w:rsidRPr="006C2E63">
        <w:rPr>
          <w:rFonts w:cs="Arial"/>
          <w:bCs/>
          <w:sz w:val="22"/>
          <w:szCs w:val="22"/>
          <w:lang w:val="de-DE"/>
        </w:rPr>
        <w:t xml:space="preserve">die Medikation automatisch </w:t>
      </w:r>
      <w:r w:rsidRPr="006C2E63">
        <w:rPr>
          <w:rFonts w:cs="Arial"/>
          <w:bCs/>
          <w:sz w:val="22"/>
          <w:szCs w:val="22"/>
          <w:lang w:val="de-DE"/>
        </w:rPr>
        <w:t xml:space="preserve">nach einer </w:t>
      </w:r>
      <w:r>
        <w:rPr>
          <w:rFonts w:cs="Arial"/>
          <w:bCs/>
          <w:sz w:val="22"/>
          <w:szCs w:val="22"/>
          <w:lang w:val="de-DE"/>
        </w:rPr>
        <w:t xml:space="preserve">zuvor definierten </w:t>
      </w:r>
      <w:r w:rsidRPr="006C2E63">
        <w:rPr>
          <w:rFonts w:cs="Arial"/>
          <w:bCs/>
          <w:sz w:val="22"/>
          <w:szCs w:val="22"/>
          <w:lang w:val="de-DE"/>
        </w:rPr>
        <w:t xml:space="preserve">Zeit </w:t>
      </w:r>
      <w:r>
        <w:rPr>
          <w:rFonts w:cs="Arial"/>
          <w:bCs/>
          <w:sz w:val="22"/>
          <w:szCs w:val="22"/>
          <w:lang w:val="de-DE"/>
        </w:rPr>
        <w:t xml:space="preserve">abgibt. Der </w:t>
      </w:r>
      <w:r w:rsidR="00DC51C6">
        <w:rPr>
          <w:rFonts w:cs="Arial"/>
          <w:bCs/>
          <w:sz w:val="22"/>
          <w:szCs w:val="22"/>
          <w:lang w:val="de-DE"/>
        </w:rPr>
        <w:t>P</w:t>
      </w:r>
      <w:r>
        <w:rPr>
          <w:rFonts w:cs="Arial"/>
          <w:bCs/>
          <w:sz w:val="22"/>
          <w:szCs w:val="22"/>
          <w:lang w:val="de-DE"/>
        </w:rPr>
        <w:t xml:space="preserve">atient muss daher nicht zur Verabreichung zum Arzt bzw. kann nicht auf die Verabreichung, falls er sie selbst durchführen sollte, vergessen. </w:t>
      </w:r>
      <w:r w:rsidR="00BC5A6F">
        <w:rPr>
          <w:rFonts w:cs="Arial"/>
          <w:bCs/>
          <w:sz w:val="22"/>
          <w:szCs w:val="22"/>
          <w:lang w:val="de-DE"/>
        </w:rPr>
        <w:t xml:space="preserve">Auf diese Weise werden nicht nur Kosten eingespart, sondern auch die eingesetzten Mittel effizienter verwendet, da die Therapieziele </w:t>
      </w:r>
      <w:r w:rsidR="005B73BA">
        <w:rPr>
          <w:rFonts w:cs="Arial"/>
          <w:bCs/>
          <w:sz w:val="22"/>
          <w:szCs w:val="22"/>
          <w:lang w:val="de-DE"/>
        </w:rPr>
        <w:t xml:space="preserve">besser </w:t>
      </w:r>
      <w:r w:rsidR="00BC5A6F">
        <w:rPr>
          <w:rFonts w:cs="Arial"/>
          <w:bCs/>
          <w:sz w:val="22"/>
          <w:szCs w:val="22"/>
          <w:lang w:val="de-DE"/>
        </w:rPr>
        <w:t>erreicht werden. Systeme</w:t>
      </w:r>
      <w:r>
        <w:rPr>
          <w:rFonts w:cs="Arial"/>
          <w:bCs/>
          <w:sz w:val="22"/>
          <w:szCs w:val="22"/>
          <w:lang w:val="de-DE"/>
        </w:rPr>
        <w:t xml:space="preserve"> </w:t>
      </w:r>
      <w:r w:rsidR="00BC5A6F">
        <w:rPr>
          <w:rFonts w:cs="Arial"/>
          <w:bCs/>
          <w:sz w:val="22"/>
          <w:szCs w:val="22"/>
          <w:lang w:val="de-DE"/>
        </w:rPr>
        <w:t xml:space="preserve">dieser Art </w:t>
      </w:r>
      <w:r w:rsidR="003944FA">
        <w:rPr>
          <w:rFonts w:cs="Arial"/>
          <w:bCs/>
          <w:sz w:val="22"/>
          <w:szCs w:val="22"/>
          <w:lang w:val="de-DE"/>
        </w:rPr>
        <w:t xml:space="preserve">stehen </w:t>
      </w:r>
      <w:r>
        <w:rPr>
          <w:rFonts w:cs="Arial"/>
          <w:bCs/>
          <w:sz w:val="22"/>
          <w:szCs w:val="22"/>
          <w:lang w:val="de-DE"/>
        </w:rPr>
        <w:t xml:space="preserve">bei Amgen schon </w:t>
      </w:r>
      <w:r w:rsidR="003944FA">
        <w:rPr>
          <w:rFonts w:cs="Arial"/>
          <w:bCs/>
          <w:sz w:val="22"/>
          <w:szCs w:val="22"/>
          <w:lang w:val="de-DE"/>
        </w:rPr>
        <w:t>kurz vor der Markteinführung</w:t>
      </w:r>
      <w:r>
        <w:rPr>
          <w:rFonts w:cs="Arial"/>
          <w:bCs/>
          <w:sz w:val="22"/>
          <w:szCs w:val="22"/>
          <w:lang w:val="de-DE"/>
        </w:rPr>
        <w:t xml:space="preserve">. </w:t>
      </w:r>
    </w:p>
    <w:p w:rsidR="00BC5A6F" w:rsidRDefault="00215CE0" w:rsidP="005179BB">
      <w:pPr>
        <w:spacing w:after="120" w:line="312" w:lineRule="auto"/>
        <w:rPr>
          <w:rFonts w:cs="Arial"/>
          <w:bCs/>
          <w:sz w:val="22"/>
          <w:szCs w:val="22"/>
          <w:lang w:val="de-DE"/>
        </w:rPr>
      </w:pPr>
      <w:r>
        <w:rPr>
          <w:rFonts w:cs="Arial"/>
          <w:bCs/>
          <w:sz w:val="22"/>
          <w:szCs w:val="22"/>
          <w:lang w:val="de-DE"/>
        </w:rPr>
        <w:t xml:space="preserve">Amgen arbeitet </w:t>
      </w:r>
      <w:r w:rsidR="003944FA">
        <w:rPr>
          <w:rFonts w:cs="Arial"/>
          <w:bCs/>
          <w:sz w:val="22"/>
          <w:szCs w:val="22"/>
          <w:lang w:val="de-DE"/>
        </w:rPr>
        <w:t xml:space="preserve">zukünftig weiter </w:t>
      </w:r>
      <w:r>
        <w:rPr>
          <w:rFonts w:cs="Arial"/>
          <w:bCs/>
          <w:sz w:val="22"/>
          <w:szCs w:val="22"/>
          <w:lang w:val="de-DE"/>
        </w:rPr>
        <w:t xml:space="preserve">an der Entwicklung von Konzepten und Strategien, die auf dem VBHC-Ansatz aufbauen. Das </w:t>
      </w:r>
      <w:r w:rsidR="001C3A07">
        <w:rPr>
          <w:rFonts w:cs="Arial"/>
          <w:bCs/>
          <w:sz w:val="22"/>
          <w:szCs w:val="22"/>
          <w:lang w:val="de-DE"/>
        </w:rPr>
        <w:t>Homecare</w:t>
      </w:r>
      <w:r w:rsidR="00BC5A6F">
        <w:rPr>
          <w:rFonts w:cs="Arial"/>
          <w:bCs/>
          <w:sz w:val="22"/>
          <w:szCs w:val="22"/>
          <w:lang w:val="de-DE"/>
        </w:rPr>
        <w:t>-</w:t>
      </w:r>
      <w:r w:rsidR="001C3A07">
        <w:rPr>
          <w:rFonts w:cs="Arial"/>
          <w:bCs/>
          <w:sz w:val="22"/>
          <w:szCs w:val="22"/>
          <w:lang w:val="de-DE"/>
        </w:rPr>
        <w:t>Projekt, das Amgen gemeinsam mit der TILAK umsetzt</w:t>
      </w:r>
      <w:r w:rsidR="00BC5A6F">
        <w:rPr>
          <w:rFonts w:cs="Arial"/>
          <w:bCs/>
          <w:sz w:val="22"/>
          <w:szCs w:val="22"/>
          <w:lang w:val="de-DE"/>
        </w:rPr>
        <w:t xml:space="preserve"> und das </w:t>
      </w:r>
      <w:r w:rsidR="001C3A07">
        <w:rPr>
          <w:rFonts w:cs="Arial"/>
          <w:bCs/>
          <w:sz w:val="22"/>
          <w:szCs w:val="22"/>
          <w:lang w:val="de-DE"/>
        </w:rPr>
        <w:t xml:space="preserve">Ihnen </w:t>
      </w:r>
      <w:r>
        <w:rPr>
          <w:rFonts w:cs="Arial"/>
          <w:bCs/>
          <w:sz w:val="22"/>
          <w:szCs w:val="22"/>
          <w:lang w:val="de-DE"/>
        </w:rPr>
        <w:t xml:space="preserve">Prof. Gastl </w:t>
      </w:r>
      <w:r w:rsidR="00BC5A6F">
        <w:rPr>
          <w:rFonts w:cs="Arial"/>
          <w:bCs/>
          <w:sz w:val="22"/>
          <w:szCs w:val="22"/>
          <w:lang w:val="de-DE"/>
        </w:rPr>
        <w:t>vorstellen wird</w:t>
      </w:r>
      <w:r w:rsidR="001C3A07">
        <w:rPr>
          <w:rFonts w:cs="Arial"/>
          <w:bCs/>
          <w:sz w:val="22"/>
          <w:szCs w:val="22"/>
          <w:lang w:val="de-DE"/>
        </w:rPr>
        <w:t xml:space="preserve">, </w:t>
      </w:r>
      <w:r>
        <w:rPr>
          <w:rFonts w:cs="Arial"/>
          <w:bCs/>
          <w:sz w:val="22"/>
          <w:szCs w:val="22"/>
          <w:lang w:val="de-DE"/>
        </w:rPr>
        <w:t>ist eines davon.</w:t>
      </w:r>
      <w:r w:rsidR="00DC51C6">
        <w:rPr>
          <w:rFonts w:cs="Arial"/>
          <w:bCs/>
          <w:sz w:val="22"/>
          <w:szCs w:val="22"/>
          <w:lang w:val="de-DE"/>
        </w:rPr>
        <w:t xml:space="preserve"> </w:t>
      </w:r>
    </w:p>
    <w:p w:rsidR="006C2E63" w:rsidRDefault="00BC5A6F" w:rsidP="005179BB">
      <w:pPr>
        <w:spacing w:after="120" w:line="312" w:lineRule="auto"/>
        <w:rPr>
          <w:rFonts w:cs="Arial"/>
          <w:bCs/>
          <w:sz w:val="22"/>
          <w:szCs w:val="22"/>
          <w:lang w:val="de-DE"/>
        </w:rPr>
      </w:pPr>
      <w:r>
        <w:rPr>
          <w:rFonts w:cs="Arial"/>
          <w:bCs/>
          <w:sz w:val="22"/>
          <w:szCs w:val="22"/>
          <w:lang w:val="de-DE"/>
        </w:rPr>
        <w:t>Unser Ziel als Pharmaunternehmen ist es</w:t>
      </w:r>
      <w:r w:rsidR="00215CE0">
        <w:rPr>
          <w:rFonts w:cs="Arial"/>
          <w:bCs/>
          <w:sz w:val="22"/>
          <w:szCs w:val="22"/>
          <w:lang w:val="de-DE"/>
        </w:rPr>
        <w:t xml:space="preserve">, </w:t>
      </w:r>
      <w:r>
        <w:rPr>
          <w:rFonts w:cs="Arial"/>
          <w:bCs/>
          <w:sz w:val="22"/>
          <w:szCs w:val="22"/>
          <w:lang w:val="de-DE"/>
        </w:rPr>
        <w:t xml:space="preserve">neben dem </w:t>
      </w:r>
      <w:r w:rsidR="009E669D">
        <w:rPr>
          <w:rFonts w:cs="Arial"/>
          <w:bCs/>
          <w:sz w:val="22"/>
          <w:szCs w:val="22"/>
          <w:lang w:val="de-DE"/>
        </w:rPr>
        <w:t xml:space="preserve">Wohl des Patienten </w:t>
      </w:r>
      <w:r w:rsidRPr="00BC5A6F">
        <w:rPr>
          <w:rFonts w:cs="Arial"/>
          <w:bCs/>
          <w:sz w:val="22"/>
          <w:szCs w:val="22"/>
          <w:lang w:val="de-DE"/>
        </w:rPr>
        <w:t>zu einer</w:t>
      </w:r>
      <w:r w:rsidR="00215CE0" w:rsidRPr="00BC5A6F">
        <w:rPr>
          <w:rFonts w:cs="Arial"/>
          <w:bCs/>
          <w:sz w:val="22"/>
          <w:szCs w:val="22"/>
          <w:lang w:val="de-DE"/>
        </w:rPr>
        <w:t xml:space="preserve"> </w:t>
      </w:r>
      <w:r>
        <w:rPr>
          <w:rFonts w:cs="Arial"/>
          <w:bCs/>
          <w:sz w:val="22"/>
          <w:szCs w:val="22"/>
          <w:lang w:val="de-DE"/>
        </w:rPr>
        <w:t xml:space="preserve">Sicherung und Verbesserung unseres Gesundheitssystems </w:t>
      </w:r>
      <w:r w:rsidR="00215CE0" w:rsidRPr="00BC5A6F">
        <w:rPr>
          <w:rFonts w:cs="Arial"/>
          <w:bCs/>
          <w:sz w:val="22"/>
          <w:szCs w:val="22"/>
          <w:lang w:val="de-DE"/>
        </w:rPr>
        <w:t>beizutragen</w:t>
      </w:r>
      <w:r w:rsidRPr="00BC5A6F">
        <w:rPr>
          <w:rFonts w:cs="Arial"/>
          <w:bCs/>
          <w:sz w:val="22"/>
          <w:szCs w:val="22"/>
          <w:lang w:val="de-DE"/>
        </w:rPr>
        <w:t>. Wir sehen, dass Innov</w:t>
      </w:r>
      <w:r w:rsidR="009E669D">
        <w:rPr>
          <w:rFonts w:cs="Arial"/>
          <w:bCs/>
          <w:sz w:val="22"/>
          <w:szCs w:val="22"/>
          <w:lang w:val="de-DE"/>
        </w:rPr>
        <w:t>a</w:t>
      </w:r>
      <w:r w:rsidRPr="00BC5A6F">
        <w:rPr>
          <w:rFonts w:cs="Arial"/>
          <w:bCs/>
          <w:sz w:val="22"/>
          <w:szCs w:val="22"/>
          <w:lang w:val="de-DE"/>
        </w:rPr>
        <w:t xml:space="preserve">tionen im Rahmen </w:t>
      </w:r>
      <w:r w:rsidR="005B73BA">
        <w:rPr>
          <w:rFonts w:cs="Arial"/>
          <w:bCs/>
          <w:sz w:val="22"/>
          <w:szCs w:val="22"/>
          <w:lang w:val="de-DE"/>
        </w:rPr>
        <w:t>von</w:t>
      </w:r>
      <w:r w:rsidRPr="00BC5A6F">
        <w:rPr>
          <w:rFonts w:cs="Arial"/>
          <w:bCs/>
          <w:sz w:val="22"/>
          <w:szCs w:val="22"/>
          <w:lang w:val="de-DE"/>
        </w:rPr>
        <w:t xml:space="preserve"> Value Based Health Care </w:t>
      </w:r>
      <w:r w:rsidR="009E669D">
        <w:rPr>
          <w:rFonts w:cs="Arial"/>
          <w:bCs/>
          <w:sz w:val="22"/>
          <w:szCs w:val="22"/>
          <w:lang w:val="de-DE"/>
        </w:rPr>
        <w:t>ein enormes Potenzial bieten, mit vorhandenen Ressourcen optimierte Ergebnisse zu generieren</w:t>
      </w:r>
      <w:r w:rsidR="005B73BA">
        <w:rPr>
          <w:rFonts w:cs="Arial"/>
          <w:bCs/>
          <w:sz w:val="22"/>
          <w:szCs w:val="22"/>
          <w:lang w:val="de-DE"/>
        </w:rPr>
        <w:t xml:space="preserve"> und damit unser Gesundheitssystem nachhaltig zu sichern</w:t>
      </w:r>
      <w:r w:rsidR="00215CE0">
        <w:rPr>
          <w:rFonts w:cs="Arial"/>
          <w:bCs/>
          <w:sz w:val="22"/>
          <w:szCs w:val="22"/>
          <w:lang w:val="de-DE"/>
        </w:rPr>
        <w:t>.</w:t>
      </w:r>
      <w:r w:rsidR="009E669D">
        <w:rPr>
          <w:rFonts w:cs="Arial"/>
          <w:bCs/>
          <w:sz w:val="22"/>
          <w:szCs w:val="22"/>
          <w:lang w:val="de-DE"/>
        </w:rPr>
        <w:t xml:space="preserve"> Hier sind Kreativität und Einfallsreichtum</w:t>
      </w:r>
      <w:r w:rsidR="003944FA">
        <w:rPr>
          <w:rFonts w:cs="Arial"/>
          <w:bCs/>
          <w:sz w:val="22"/>
          <w:szCs w:val="22"/>
          <w:lang w:val="de-DE"/>
        </w:rPr>
        <w:t xml:space="preserve">, aber auch ein </w:t>
      </w:r>
      <w:r w:rsidR="00B234D0">
        <w:rPr>
          <w:rFonts w:cs="Arial"/>
          <w:bCs/>
          <w:sz w:val="22"/>
          <w:szCs w:val="22"/>
          <w:lang w:val="de-DE"/>
        </w:rPr>
        <w:t xml:space="preserve">multidisziplinärer Einsatz aller involvierten Stakeholder </w:t>
      </w:r>
      <w:r w:rsidR="009E669D">
        <w:rPr>
          <w:rFonts w:cs="Arial"/>
          <w:bCs/>
          <w:sz w:val="22"/>
          <w:szCs w:val="22"/>
          <w:lang w:val="de-DE"/>
        </w:rPr>
        <w:t xml:space="preserve">gefordert. </w:t>
      </w:r>
    </w:p>
    <w:p w:rsidR="00102037" w:rsidRPr="00E26180" w:rsidRDefault="00B05648" w:rsidP="005179BB">
      <w:pPr>
        <w:rPr>
          <w:sz w:val="20"/>
          <w:lang w:val="de-AT"/>
        </w:rPr>
      </w:pPr>
      <w:r w:rsidRPr="00E26180">
        <w:rPr>
          <w:szCs w:val="24"/>
          <w:lang w:val="de-AT"/>
        </w:rPr>
        <w:t xml:space="preserve">       </w:t>
      </w:r>
      <w:r w:rsidRPr="00E26180">
        <w:rPr>
          <w:b/>
          <w:szCs w:val="24"/>
          <w:lang w:val="de-AT"/>
        </w:rPr>
        <w:t xml:space="preserve">  </w:t>
      </w:r>
      <w:r w:rsidRPr="00E26180">
        <w:rPr>
          <w:b/>
          <w:szCs w:val="24"/>
          <w:lang w:val="de-AT"/>
        </w:rPr>
        <w:br/>
      </w:r>
      <w:r w:rsidR="00102037" w:rsidRPr="00E26180">
        <w:rPr>
          <w:i/>
          <w:sz w:val="18"/>
          <w:lang w:val="de-AT"/>
        </w:rPr>
        <w:t>Aus Gründen der besseren Lesbarkeit wurde im Text auf eine gendergerechte Schreibweise verzichtet. Alle Bezeichnungen gelten sowohl für Frauen als auch für Männer</w:t>
      </w:r>
      <w:r w:rsidR="00102037" w:rsidRPr="00E26180">
        <w:rPr>
          <w:i/>
          <w:sz w:val="20"/>
          <w:lang w:val="de-AT"/>
        </w:rPr>
        <w:t>.</w:t>
      </w:r>
    </w:p>
    <w:p w:rsidR="006B4D7C" w:rsidRDefault="006B4D7C" w:rsidP="005179BB">
      <w:pPr>
        <w:spacing w:after="120" w:line="312" w:lineRule="auto"/>
        <w:rPr>
          <w:rFonts w:cs="Arial"/>
          <w:b/>
          <w:i/>
          <w:sz w:val="22"/>
          <w:szCs w:val="22"/>
          <w:lang w:val="de-AT"/>
        </w:rPr>
      </w:pPr>
    </w:p>
    <w:p w:rsidR="00A4483A" w:rsidRPr="003E7E67" w:rsidRDefault="00A4483A" w:rsidP="005179BB">
      <w:pPr>
        <w:spacing w:line="312" w:lineRule="auto"/>
        <w:rPr>
          <w:b/>
          <w:szCs w:val="24"/>
          <w:lang w:val="de-DE"/>
        </w:rPr>
      </w:pPr>
      <w:r w:rsidRPr="003E7E67">
        <w:rPr>
          <w:b/>
          <w:szCs w:val="24"/>
          <w:lang w:val="de-DE"/>
        </w:rPr>
        <w:t>Kontakt für Journalisten-Rückfragen</w:t>
      </w:r>
    </w:p>
    <w:p w:rsidR="00AB2863" w:rsidRPr="00AB2863" w:rsidRDefault="00294532" w:rsidP="005179BB">
      <w:pPr>
        <w:spacing w:line="312" w:lineRule="auto"/>
        <w:rPr>
          <w:b/>
          <w:i/>
          <w:lang w:val="de-AT"/>
        </w:rPr>
      </w:pPr>
      <w:r>
        <w:rPr>
          <w:b/>
          <w:i/>
          <w:lang w:val="de-AT"/>
        </w:rPr>
        <w:t xml:space="preserve">DI </w:t>
      </w:r>
      <w:r w:rsidR="00AB2863" w:rsidRPr="00AB2863">
        <w:rPr>
          <w:b/>
          <w:i/>
          <w:lang w:val="de-AT"/>
        </w:rPr>
        <w:t xml:space="preserve">Dr. </w:t>
      </w:r>
      <w:r>
        <w:rPr>
          <w:b/>
          <w:i/>
          <w:lang w:val="de-AT"/>
        </w:rPr>
        <w:t xml:space="preserve">Christoph Eder </w:t>
      </w:r>
    </w:p>
    <w:p w:rsidR="00D85813" w:rsidRPr="006E7C59" w:rsidRDefault="0000026D" w:rsidP="005179BB">
      <w:pPr>
        <w:spacing w:line="312" w:lineRule="auto"/>
        <w:rPr>
          <w:b/>
          <w:i/>
          <w:sz w:val="20"/>
        </w:rPr>
      </w:pPr>
      <w:r>
        <w:rPr>
          <w:b/>
          <w:i/>
          <w:sz w:val="20"/>
        </w:rPr>
        <w:t>Director</w:t>
      </w:r>
      <w:r w:rsidR="00D85813" w:rsidRPr="006E7C59">
        <w:rPr>
          <w:b/>
          <w:i/>
          <w:sz w:val="20"/>
        </w:rPr>
        <w:t xml:space="preserve"> Value, Access and Policy</w:t>
      </w:r>
    </w:p>
    <w:p w:rsidR="00D85813" w:rsidRPr="00CA5E29" w:rsidRDefault="00D85813" w:rsidP="005179BB">
      <w:pPr>
        <w:spacing w:line="312" w:lineRule="auto"/>
        <w:rPr>
          <w:b/>
          <w:i/>
          <w:sz w:val="20"/>
        </w:rPr>
      </w:pPr>
      <w:r w:rsidRPr="00D85813">
        <w:rPr>
          <w:b/>
          <w:i/>
          <w:sz w:val="20"/>
          <w:lang w:val="de-AT"/>
        </w:rPr>
        <w:sym w:font="Wingdings" w:char="F028"/>
      </w:r>
      <w:r w:rsidRPr="00CA5E29">
        <w:rPr>
          <w:b/>
          <w:i/>
          <w:sz w:val="20"/>
        </w:rPr>
        <w:t xml:space="preserve">: + 43 (0)1 502 17 774 </w:t>
      </w:r>
    </w:p>
    <w:p w:rsidR="00D85813" w:rsidRPr="00D85813" w:rsidRDefault="00D85813" w:rsidP="005179BB">
      <w:pPr>
        <w:spacing w:line="312" w:lineRule="auto"/>
        <w:rPr>
          <w:b/>
          <w:i/>
          <w:sz w:val="20"/>
          <w:lang w:val="de-AT"/>
        </w:rPr>
      </w:pPr>
      <w:r w:rsidRPr="00D85813">
        <w:rPr>
          <w:b/>
          <w:i/>
          <w:sz w:val="20"/>
          <w:lang w:val="de-AT"/>
        </w:rPr>
        <w:t xml:space="preserve">E-Mail: </w:t>
      </w:r>
      <w:hyperlink r:id="rId8" w:history="1">
        <w:r w:rsidRPr="006E7C59">
          <w:rPr>
            <w:b/>
            <w:i/>
            <w:sz w:val="20"/>
            <w:lang w:val="de-AT"/>
          </w:rPr>
          <w:t>ceder@amgen.com</w:t>
        </w:r>
      </w:hyperlink>
    </w:p>
    <w:p w:rsidR="00D85813" w:rsidRPr="00D85813" w:rsidRDefault="00D85813" w:rsidP="005179BB">
      <w:pPr>
        <w:spacing w:line="312" w:lineRule="auto"/>
        <w:rPr>
          <w:b/>
          <w:i/>
          <w:sz w:val="20"/>
          <w:lang w:val="de-AT"/>
        </w:rPr>
      </w:pPr>
      <w:r w:rsidRPr="00D85813">
        <w:rPr>
          <w:b/>
          <w:i/>
          <w:sz w:val="20"/>
          <w:lang w:val="de-AT"/>
        </w:rPr>
        <w:t>Amgen GmbH</w:t>
      </w:r>
    </w:p>
    <w:p w:rsidR="00D85813" w:rsidRPr="00D85813" w:rsidRDefault="00D85813" w:rsidP="005179BB">
      <w:pPr>
        <w:spacing w:line="312" w:lineRule="auto"/>
        <w:rPr>
          <w:b/>
          <w:i/>
          <w:sz w:val="20"/>
          <w:lang w:val="de-AT"/>
        </w:rPr>
      </w:pPr>
      <w:r w:rsidRPr="00D85813">
        <w:rPr>
          <w:b/>
          <w:i/>
          <w:sz w:val="20"/>
          <w:lang w:val="de-AT"/>
        </w:rPr>
        <w:t>Prinz-Eugen-Straße 8-10</w:t>
      </w:r>
    </w:p>
    <w:p w:rsidR="00D85813" w:rsidRPr="00D85813" w:rsidRDefault="00D85813" w:rsidP="005179BB">
      <w:pPr>
        <w:spacing w:line="312" w:lineRule="auto"/>
        <w:rPr>
          <w:b/>
          <w:i/>
          <w:sz w:val="20"/>
          <w:lang w:val="de-AT"/>
        </w:rPr>
      </w:pPr>
      <w:r w:rsidRPr="00D85813">
        <w:rPr>
          <w:b/>
          <w:i/>
          <w:sz w:val="20"/>
          <w:lang w:val="de-AT"/>
        </w:rPr>
        <w:t>A-1040 Wien</w:t>
      </w:r>
    </w:p>
    <w:p w:rsidR="00D85813" w:rsidRPr="00D85813" w:rsidRDefault="00466085" w:rsidP="005179BB">
      <w:pPr>
        <w:spacing w:line="312" w:lineRule="auto"/>
        <w:rPr>
          <w:b/>
          <w:i/>
          <w:sz w:val="20"/>
          <w:lang w:val="de-AT"/>
        </w:rPr>
      </w:pPr>
      <w:hyperlink r:id="rId9" w:history="1">
        <w:r w:rsidR="00D85813" w:rsidRPr="00D85813">
          <w:rPr>
            <w:b/>
            <w:i/>
            <w:sz w:val="20"/>
            <w:lang w:val="de-AT"/>
          </w:rPr>
          <w:t>www.amgen.at</w:t>
        </w:r>
      </w:hyperlink>
      <w:r w:rsidR="00D85813" w:rsidRPr="00D85813">
        <w:rPr>
          <w:b/>
          <w:i/>
          <w:sz w:val="20"/>
          <w:lang w:val="de-AT"/>
        </w:rPr>
        <w:t xml:space="preserve"> </w:t>
      </w:r>
    </w:p>
    <w:p w:rsidR="00D85813" w:rsidRPr="006E7C59" w:rsidRDefault="00D85813" w:rsidP="005179BB">
      <w:pPr>
        <w:rPr>
          <w:rFonts w:cs="Arial"/>
          <w:sz w:val="20"/>
          <w:lang w:val="de-AT"/>
        </w:rPr>
      </w:pPr>
    </w:p>
    <w:p w:rsidR="005C0EBB" w:rsidRDefault="005C0EBB" w:rsidP="005179BB">
      <w:pPr>
        <w:spacing w:line="312" w:lineRule="auto"/>
        <w:rPr>
          <w:sz w:val="22"/>
          <w:szCs w:val="22"/>
          <w:lang w:val="de-AT"/>
        </w:rPr>
      </w:pPr>
    </w:p>
    <w:p w:rsidR="00D85813" w:rsidRPr="005C0EBB" w:rsidRDefault="00D85813" w:rsidP="005179BB">
      <w:pPr>
        <w:spacing w:line="312" w:lineRule="auto"/>
        <w:rPr>
          <w:sz w:val="22"/>
          <w:szCs w:val="22"/>
          <w:lang w:val="de-AT"/>
        </w:rPr>
      </w:pPr>
    </w:p>
    <w:p w:rsidR="006F7037" w:rsidRPr="00E26180" w:rsidRDefault="00672732" w:rsidP="005179BB">
      <w:pPr>
        <w:spacing w:line="312" w:lineRule="auto"/>
        <w:rPr>
          <w:rFonts w:cs="Arial"/>
          <w:sz w:val="22"/>
          <w:szCs w:val="22"/>
          <w:lang w:val="de-AT"/>
        </w:rPr>
      </w:pPr>
      <w:r w:rsidRPr="00E26180">
        <w:rPr>
          <w:rFonts w:cs="Arial"/>
          <w:sz w:val="22"/>
          <w:szCs w:val="22"/>
          <w:lang w:val="de-AT"/>
        </w:rPr>
        <w:t>25</w:t>
      </w:r>
      <w:r w:rsidR="00AB2863">
        <w:rPr>
          <w:rFonts w:cs="Arial"/>
          <w:sz w:val="22"/>
          <w:szCs w:val="22"/>
          <w:lang w:val="de-AT"/>
        </w:rPr>
        <w:t>.</w:t>
      </w:r>
      <w:r w:rsidR="006F7037" w:rsidRPr="00E26180">
        <w:rPr>
          <w:rFonts w:cs="Arial"/>
          <w:sz w:val="22"/>
          <w:szCs w:val="22"/>
          <w:lang w:val="de-AT"/>
        </w:rPr>
        <w:t xml:space="preserve"> </w:t>
      </w:r>
      <w:r w:rsidRPr="00E26180">
        <w:rPr>
          <w:rFonts w:cs="Arial"/>
          <w:sz w:val="22"/>
          <w:szCs w:val="22"/>
          <w:lang w:val="de-AT"/>
        </w:rPr>
        <w:t xml:space="preserve">April </w:t>
      </w:r>
      <w:r w:rsidR="00055CDE" w:rsidRPr="00E26180">
        <w:rPr>
          <w:rFonts w:cs="Arial"/>
          <w:sz w:val="22"/>
          <w:szCs w:val="22"/>
          <w:lang w:val="de-AT"/>
        </w:rPr>
        <w:t>201</w:t>
      </w:r>
      <w:r w:rsidRPr="00E26180">
        <w:rPr>
          <w:rFonts w:cs="Arial"/>
          <w:sz w:val="22"/>
          <w:szCs w:val="22"/>
          <w:lang w:val="de-AT"/>
        </w:rPr>
        <w:t>7</w:t>
      </w:r>
    </w:p>
    <w:p w:rsidR="00B744FD" w:rsidRDefault="00B744FD" w:rsidP="005179BB">
      <w:pPr>
        <w:spacing w:line="312" w:lineRule="auto"/>
        <w:rPr>
          <w:rFonts w:cs="Arial"/>
          <w:sz w:val="16"/>
          <w:lang w:val="de-AT"/>
        </w:rPr>
      </w:pPr>
      <w:r w:rsidRPr="00B744FD">
        <w:rPr>
          <w:rFonts w:cs="Arial"/>
          <w:sz w:val="16"/>
          <w:lang w:val="de-AT"/>
        </w:rPr>
        <w:t>AT-C-NPS-0417-048335c</w:t>
      </w:r>
    </w:p>
    <w:p w:rsidR="00B744FD" w:rsidRPr="00B744FD" w:rsidRDefault="00B744FD" w:rsidP="005179BB">
      <w:pPr>
        <w:rPr>
          <w:rFonts w:cs="Arial"/>
          <w:sz w:val="16"/>
          <w:lang w:val="de-AT"/>
        </w:rPr>
      </w:pPr>
    </w:p>
    <w:p w:rsidR="00B744FD" w:rsidRPr="00B744FD" w:rsidRDefault="00B744FD" w:rsidP="005179BB">
      <w:pPr>
        <w:rPr>
          <w:rFonts w:cs="Arial"/>
          <w:sz w:val="16"/>
          <w:lang w:val="de-AT"/>
        </w:rPr>
      </w:pPr>
    </w:p>
    <w:p w:rsidR="00B744FD" w:rsidRPr="00B744FD" w:rsidRDefault="00B744FD" w:rsidP="005179BB">
      <w:pPr>
        <w:rPr>
          <w:rFonts w:cs="Arial"/>
          <w:sz w:val="16"/>
          <w:lang w:val="de-AT"/>
        </w:rPr>
      </w:pPr>
    </w:p>
    <w:p w:rsidR="00B744FD" w:rsidRPr="00B744FD" w:rsidRDefault="00B744FD" w:rsidP="005179BB">
      <w:pPr>
        <w:rPr>
          <w:rFonts w:cs="Arial"/>
          <w:sz w:val="16"/>
          <w:lang w:val="de-AT"/>
        </w:rPr>
      </w:pPr>
    </w:p>
    <w:p w:rsidR="00B744FD" w:rsidRDefault="00B744FD" w:rsidP="005179BB">
      <w:pPr>
        <w:rPr>
          <w:rFonts w:cs="Arial"/>
          <w:sz w:val="16"/>
          <w:lang w:val="de-AT"/>
        </w:rPr>
      </w:pPr>
    </w:p>
    <w:p w:rsidR="00CE1EF6" w:rsidRDefault="00CE1EF6" w:rsidP="005179BB">
      <w:pPr>
        <w:rPr>
          <w:rFonts w:cs="Arial"/>
          <w:sz w:val="16"/>
          <w:lang w:val="de-AT"/>
        </w:rPr>
      </w:pPr>
    </w:p>
    <w:p w:rsidR="00CE1EF6" w:rsidRDefault="00CE1EF6" w:rsidP="005179BB">
      <w:pPr>
        <w:rPr>
          <w:rFonts w:cs="Arial"/>
          <w:sz w:val="16"/>
          <w:lang w:val="de-AT"/>
        </w:rPr>
      </w:pPr>
    </w:p>
    <w:p w:rsidR="00CE1EF6" w:rsidRPr="00B744FD" w:rsidRDefault="00CE1EF6" w:rsidP="005179BB">
      <w:pPr>
        <w:rPr>
          <w:rFonts w:cs="Arial"/>
          <w:sz w:val="16"/>
          <w:lang w:val="de-AT"/>
        </w:rPr>
      </w:pPr>
    </w:p>
    <w:p w:rsidR="00B744FD" w:rsidRDefault="00B744FD" w:rsidP="005179BB">
      <w:pPr>
        <w:rPr>
          <w:rFonts w:cs="Arial"/>
          <w:sz w:val="16"/>
          <w:lang w:val="de-AT"/>
        </w:rPr>
      </w:pPr>
    </w:p>
    <w:p w:rsidR="00B744FD" w:rsidRPr="00CE1EF6" w:rsidRDefault="00B744FD" w:rsidP="005179BB">
      <w:pPr>
        <w:pStyle w:val="Listenabsatz"/>
        <w:numPr>
          <w:ilvl w:val="0"/>
          <w:numId w:val="24"/>
        </w:numPr>
        <w:autoSpaceDE w:val="0"/>
        <w:autoSpaceDN w:val="0"/>
        <w:rPr>
          <w:rFonts w:ascii="Arial" w:hAnsi="Arial" w:cs="Arial"/>
          <w:i/>
          <w:sz w:val="16"/>
          <w:szCs w:val="16"/>
          <w:lang w:val="de-AT"/>
        </w:rPr>
      </w:pPr>
      <w:bookmarkStart w:id="0" w:name="_GoBack"/>
      <w:bookmarkEnd w:id="0"/>
      <w:r w:rsidRPr="00CE1EF6">
        <w:rPr>
          <w:rFonts w:ascii="Arial" w:hAnsi="Arial" w:cs="Arial"/>
          <w:i/>
          <w:sz w:val="16"/>
          <w:szCs w:val="16"/>
          <w:lang w:val="de-AT"/>
        </w:rPr>
        <w:t>Pharmig „Daten und Fakten 2016“ Arzneimittel und Gesundheitswesen in Österreich, Seite 10; „1.3 Gesundheitsausgaben“ </w:t>
      </w:r>
    </w:p>
    <w:p w:rsidR="00E33AC5" w:rsidRPr="00B744FD" w:rsidRDefault="00E33AC5" w:rsidP="005179BB">
      <w:pPr>
        <w:rPr>
          <w:rFonts w:cs="Arial"/>
          <w:sz w:val="16"/>
          <w:lang w:val="de-AT"/>
        </w:rPr>
      </w:pPr>
    </w:p>
    <w:sectPr w:rsidR="00E33AC5" w:rsidRPr="00B744FD" w:rsidSect="003255ED">
      <w:headerReference w:type="default" r:id="rId10"/>
      <w:footerReference w:type="even" r:id="rId11"/>
      <w:footerReference w:type="default" r:id="rId12"/>
      <w:endnotePr>
        <w:numFmt w:val="decimal"/>
      </w:endnotePr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5F" w:rsidRDefault="008F7E5F" w:rsidP="00801486">
      <w:r>
        <w:separator/>
      </w:r>
    </w:p>
  </w:endnote>
  <w:endnote w:type="continuationSeparator" w:id="0">
    <w:p w:rsidR="008F7E5F" w:rsidRDefault="008F7E5F" w:rsidP="0080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6C" w:rsidRDefault="00466085" w:rsidP="002910F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E006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E006C" w:rsidRDefault="00BE006C" w:rsidP="00B72242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6C" w:rsidRPr="00B72242" w:rsidRDefault="00466085" w:rsidP="005A5280">
    <w:pPr>
      <w:pStyle w:val="Fuzeile"/>
      <w:framePr w:wrap="around" w:vAnchor="text" w:hAnchor="page" w:x="10651" w:y="337"/>
      <w:rPr>
        <w:rStyle w:val="Seitenzahl"/>
        <w:sz w:val="18"/>
        <w:szCs w:val="18"/>
      </w:rPr>
    </w:pPr>
    <w:r w:rsidRPr="00B72242">
      <w:rPr>
        <w:rStyle w:val="Seitenzahl"/>
        <w:sz w:val="18"/>
        <w:szCs w:val="18"/>
      </w:rPr>
      <w:fldChar w:fldCharType="begin"/>
    </w:r>
    <w:r w:rsidR="00BE006C" w:rsidRPr="00B72242">
      <w:rPr>
        <w:rStyle w:val="Seitenzahl"/>
        <w:sz w:val="18"/>
        <w:szCs w:val="18"/>
      </w:rPr>
      <w:instrText xml:space="preserve">PAGE  </w:instrText>
    </w:r>
    <w:r w:rsidRPr="00B72242">
      <w:rPr>
        <w:rStyle w:val="Seitenzahl"/>
        <w:sz w:val="18"/>
        <w:szCs w:val="18"/>
      </w:rPr>
      <w:fldChar w:fldCharType="separate"/>
    </w:r>
    <w:r w:rsidR="008F7E5F">
      <w:rPr>
        <w:rStyle w:val="Seitenzahl"/>
        <w:noProof/>
        <w:sz w:val="18"/>
        <w:szCs w:val="18"/>
      </w:rPr>
      <w:t>1</w:t>
    </w:r>
    <w:r w:rsidRPr="00B72242">
      <w:rPr>
        <w:rStyle w:val="Seitenzahl"/>
        <w:sz w:val="18"/>
        <w:szCs w:val="18"/>
      </w:rPr>
      <w:fldChar w:fldCharType="end"/>
    </w:r>
  </w:p>
  <w:p w:rsidR="00BE006C" w:rsidRPr="00801486" w:rsidRDefault="00BE006C" w:rsidP="00055CDE">
    <w:pPr>
      <w:autoSpaceDE w:val="0"/>
      <w:autoSpaceDN w:val="0"/>
      <w:adjustRightInd w:val="0"/>
      <w:spacing w:before="360"/>
      <w:rPr>
        <w:rFonts w:cs="Arial"/>
        <w:i/>
        <w:color w:val="808080"/>
        <w:sz w:val="18"/>
        <w:szCs w:val="18"/>
        <w:lang w:val="de-DE"/>
      </w:rPr>
    </w:pPr>
    <w:r>
      <w:rPr>
        <w:rFonts w:cs="Arial"/>
        <w:i/>
        <w:color w:val="808080"/>
        <w:sz w:val="18"/>
        <w:szCs w:val="18"/>
        <w:lang w:val="de-DE"/>
      </w:rPr>
      <w:t>Amgen Press Academy</w:t>
    </w:r>
    <w:r w:rsidRPr="00801486">
      <w:rPr>
        <w:rFonts w:cs="Arial"/>
        <w:i/>
        <w:color w:val="808080"/>
        <w:sz w:val="18"/>
        <w:szCs w:val="18"/>
        <w:lang w:val="de-DE"/>
      </w:rPr>
      <w:t xml:space="preserve"> “</w:t>
    </w:r>
    <w:r>
      <w:rPr>
        <w:rFonts w:cs="Arial"/>
        <w:i/>
        <w:color w:val="808080"/>
        <w:sz w:val="18"/>
        <w:szCs w:val="18"/>
        <w:lang w:val="de-DE"/>
      </w:rPr>
      <w:t>Value Based Hea</w:t>
    </w:r>
    <w:r w:rsidR="001C1A99">
      <w:rPr>
        <w:rFonts w:cs="Arial"/>
        <w:i/>
        <w:color w:val="808080"/>
        <w:sz w:val="18"/>
        <w:szCs w:val="18"/>
        <w:lang w:val="de-DE"/>
      </w:rPr>
      <w:t>l</w:t>
    </w:r>
    <w:r>
      <w:rPr>
        <w:rFonts w:cs="Arial"/>
        <w:i/>
        <w:color w:val="808080"/>
        <w:sz w:val="18"/>
        <w:szCs w:val="18"/>
        <w:lang w:val="de-DE"/>
      </w:rPr>
      <w:t>thcare – wie kann Patientenversorgung in der Zukunft aussehen?“</w:t>
    </w:r>
    <w:r>
      <w:rPr>
        <w:rFonts w:cs="Arial"/>
        <w:i/>
        <w:color w:val="808080"/>
        <w:sz w:val="18"/>
        <w:szCs w:val="18"/>
        <w:lang w:val="de-DE"/>
      </w:rPr>
      <w:br/>
      <w:t>25. April 2017, DI Dr. Christoph Eder: „Pharma mit Mehrwert? – A</w:t>
    </w:r>
    <w:r w:rsidR="00CF23A4">
      <w:rPr>
        <w:rFonts w:cs="Arial"/>
        <w:i/>
        <w:color w:val="808080"/>
        <w:sz w:val="18"/>
        <w:szCs w:val="18"/>
        <w:lang w:val="de-DE"/>
      </w:rPr>
      <w:t>mgen</w:t>
    </w:r>
    <w:r>
      <w:rPr>
        <w:rFonts w:cs="Arial"/>
        <w:i/>
        <w:color w:val="808080"/>
        <w:sz w:val="18"/>
        <w:szCs w:val="18"/>
        <w:lang w:val="de-DE"/>
      </w:rPr>
      <w:t xml:space="preserve">s Blick über den </w:t>
    </w:r>
    <w:r w:rsidR="001C1A99">
      <w:rPr>
        <w:rFonts w:cs="Arial"/>
        <w:i/>
        <w:color w:val="808080"/>
        <w:sz w:val="18"/>
        <w:szCs w:val="18"/>
        <w:lang w:val="de-DE"/>
      </w:rPr>
      <w:t>T</w:t>
    </w:r>
    <w:r>
      <w:rPr>
        <w:rFonts w:cs="Arial"/>
        <w:i/>
        <w:color w:val="808080"/>
        <w:sz w:val="18"/>
        <w:szCs w:val="18"/>
        <w:lang w:val="de-DE"/>
      </w:rPr>
      <w:t xml:space="preserve">ellerrand in Österreich“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5F" w:rsidRDefault="008F7E5F" w:rsidP="00801486">
      <w:r>
        <w:separator/>
      </w:r>
    </w:p>
  </w:footnote>
  <w:footnote w:type="continuationSeparator" w:id="0">
    <w:p w:rsidR="008F7E5F" w:rsidRDefault="008F7E5F" w:rsidP="00801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F4" w:rsidRPr="00F66BC0" w:rsidRDefault="00EA02F4" w:rsidP="005A5280">
    <w:pPr>
      <w:pStyle w:val="Kopfzeile"/>
      <w:spacing w:after="360"/>
      <w:rPr>
        <w:sz w:val="36"/>
      </w:rPr>
    </w:pPr>
    <w:r w:rsidRPr="00F66BC0">
      <w:rPr>
        <w:sz w:val="36"/>
      </w:rPr>
      <w:t>AMGEN.Press.Academy</w:t>
    </w:r>
    <w:r>
      <w:rPr>
        <w:sz w:val="3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EC"/>
    <w:multiLevelType w:val="singleLevel"/>
    <w:tmpl w:val="734C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E0225"/>
    <w:multiLevelType w:val="hybridMultilevel"/>
    <w:tmpl w:val="D2B8647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4E3F"/>
    <w:multiLevelType w:val="hybridMultilevel"/>
    <w:tmpl w:val="0188F9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70F5D"/>
    <w:multiLevelType w:val="hybridMultilevel"/>
    <w:tmpl w:val="E326B17E"/>
    <w:lvl w:ilvl="0" w:tplc="BB9241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7E3B"/>
    <w:multiLevelType w:val="hybridMultilevel"/>
    <w:tmpl w:val="945030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A45A5"/>
    <w:multiLevelType w:val="multilevel"/>
    <w:tmpl w:val="08B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521B2"/>
    <w:multiLevelType w:val="hybridMultilevel"/>
    <w:tmpl w:val="C9904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E05A9"/>
    <w:multiLevelType w:val="hybridMultilevel"/>
    <w:tmpl w:val="968A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51236"/>
    <w:multiLevelType w:val="hybridMultilevel"/>
    <w:tmpl w:val="2F46DADC"/>
    <w:lvl w:ilvl="0" w:tplc="27A2DEDC">
      <w:numFmt w:val="bullet"/>
      <w:lvlText w:val="-"/>
      <w:lvlJc w:val="left"/>
      <w:pPr>
        <w:ind w:left="760" w:hanging="360"/>
      </w:pPr>
      <w:rPr>
        <w:rFonts w:ascii="Arial" w:eastAsia="Arial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39CA3D79"/>
    <w:multiLevelType w:val="multilevel"/>
    <w:tmpl w:val="5408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91C7E"/>
    <w:multiLevelType w:val="singleLevel"/>
    <w:tmpl w:val="734C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E33594"/>
    <w:multiLevelType w:val="multilevel"/>
    <w:tmpl w:val="60A2C1D6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DC22F9"/>
    <w:multiLevelType w:val="multilevel"/>
    <w:tmpl w:val="B9080A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D167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052EFE"/>
    <w:multiLevelType w:val="multilevel"/>
    <w:tmpl w:val="1A7EDD9E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822BDB"/>
    <w:multiLevelType w:val="hybridMultilevel"/>
    <w:tmpl w:val="305C9DAC"/>
    <w:lvl w:ilvl="0" w:tplc="B4500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4D454A"/>
    <w:multiLevelType w:val="hybridMultilevel"/>
    <w:tmpl w:val="C5ECA56C"/>
    <w:lvl w:ilvl="0" w:tplc="05420E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876CC"/>
    <w:multiLevelType w:val="multilevel"/>
    <w:tmpl w:val="7A6288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4E61E3"/>
    <w:multiLevelType w:val="hybridMultilevel"/>
    <w:tmpl w:val="05CCE1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F5510"/>
    <w:multiLevelType w:val="hybridMultilevel"/>
    <w:tmpl w:val="33F218F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A000C5"/>
    <w:multiLevelType w:val="hybridMultilevel"/>
    <w:tmpl w:val="14FA1D70"/>
    <w:lvl w:ilvl="0" w:tplc="E3EEB6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93B2B"/>
    <w:multiLevelType w:val="multilevel"/>
    <w:tmpl w:val="5D4EF228"/>
    <w:lvl w:ilvl="0">
      <w:start w:val="1"/>
      <w:numFmt w:val="bullet"/>
      <w:lvlText w:val="■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5"/>
        <w:szCs w:val="15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FC3E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CAD4D26"/>
    <w:multiLevelType w:val="hybridMultilevel"/>
    <w:tmpl w:val="CAE07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0"/>
  </w:num>
  <w:num w:numId="5">
    <w:abstractNumId w:val="4"/>
  </w:num>
  <w:num w:numId="6">
    <w:abstractNumId w:val="3"/>
  </w:num>
  <w:num w:numId="7">
    <w:abstractNumId w:val="18"/>
  </w:num>
  <w:num w:numId="8">
    <w:abstractNumId w:val="1"/>
  </w:num>
  <w:num w:numId="9">
    <w:abstractNumId w:val="2"/>
  </w:num>
  <w:num w:numId="10">
    <w:abstractNumId w:val="9"/>
  </w:num>
  <w:num w:numId="11">
    <w:abstractNumId w:val="23"/>
  </w:num>
  <w:num w:numId="12">
    <w:abstractNumId w:val="5"/>
  </w:num>
  <w:num w:numId="13">
    <w:abstractNumId w:val="6"/>
  </w:num>
  <w:num w:numId="14">
    <w:abstractNumId w:val="19"/>
  </w:num>
  <w:num w:numId="15">
    <w:abstractNumId w:val="17"/>
  </w:num>
  <w:num w:numId="16">
    <w:abstractNumId w:val="12"/>
  </w:num>
  <w:num w:numId="17">
    <w:abstractNumId w:val="8"/>
  </w:num>
  <w:num w:numId="18">
    <w:abstractNumId w:val="7"/>
  </w:num>
  <w:num w:numId="19">
    <w:abstractNumId w:val="14"/>
  </w:num>
  <w:num w:numId="20">
    <w:abstractNumId w:val="21"/>
  </w:num>
  <w:num w:numId="21">
    <w:abstractNumId w:val="11"/>
  </w:num>
  <w:num w:numId="22">
    <w:abstractNumId w:val="16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ttachedTemplate r:id="rId1"/>
  <w:stylePaneFormatFilter w:val="3F01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CF328B"/>
    <w:rsid w:val="0000026D"/>
    <w:rsid w:val="00002CAA"/>
    <w:rsid w:val="00012A03"/>
    <w:rsid w:val="00017A54"/>
    <w:rsid w:val="00023636"/>
    <w:rsid w:val="00023838"/>
    <w:rsid w:val="000238E3"/>
    <w:rsid w:val="00026F41"/>
    <w:rsid w:val="00041AA7"/>
    <w:rsid w:val="00042DBC"/>
    <w:rsid w:val="0004538C"/>
    <w:rsid w:val="000505A4"/>
    <w:rsid w:val="000505C7"/>
    <w:rsid w:val="00055CDE"/>
    <w:rsid w:val="000575BC"/>
    <w:rsid w:val="00075C81"/>
    <w:rsid w:val="00081150"/>
    <w:rsid w:val="000904C7"/>
    <w:rsid w:val="000964B0"/>
    <w:rsid w:val="00096BCB"/>
    <w:rsid w:val="000A1044"/>
    <w:rsid w:val="000B4470"/>
    <w:rsid w:val="000B6EE2"/>
    <w:rsid w:val="000B7CFE"/>
    <w:rsid w:val="000C58E8"/>
    <w:rsid w:val="000C5F31"/>
    <w:rsid w:val="000C6E4C"/>
    <w:rsid w:val="000C7435"/>
    <w:rsid w:val="000D0633"/>
    <w:rsid w:val="000D2A6C"/>
    <w:rsid w:val="000E00A7"/>
    <w:rsid w:val="000E480C"/>
    <w:rsid w:val="000E4A26"/>
    <w:rsid w:val="000E6CCE"/>
    <w:rsid w:val="001002D9"/>
    <w:rsid w:val="00102037"/>
    <w:rsid w:val="00110B67"/>
    <w:rsid w:val="001144F5"/>
    <w:rsid w:val="00123D59"/>
    <w:rsid w:val="00124E36"/>
    <w:rsid w:val="00127301"/>
    <w:rsid w:val="00150F26"/>
    <w:rsid w:val="0015257D"/>
    <w:rsid w:val="001532A4"/>
    <w:rsid w:val="00154A95"/>
    <w:rsid w:val="00156B83"/>
    <w:rsid w:val="001600D5"/>
    <w:rsid w:val="0016216D"/>
    <w:rsid w:val="00164669"/>
    <w:rsid w:val="0017225B"/>
    <w:rsid w:val="00173046"/>
    <w:rsid w:val="00173ED2"/>
    <w:rsid w:val="00176DC3"/>
    <w:rsid w:val="00192F2C"/>
    <w:rsid w:val="00193B7B"/>
    <w:rsid w:val="001A13D6"/>
    <w:rsid w:val="001A2205"/>
    <w:rsid w:val="001A6BAF"/>
    <w:rsid w:val="001A765F"/>
    <w:rsid w:val="001C1A99"/>
    <w:rsid w:val="001C36B2"/>
    <w:rsid w:val="001C3A07"/>
    <w:rsid w:val="001C701B"/>
    <w:rsid w:val="001C75A1"/>
    <w:rsid w:val="001D0390"/>
    <w:rsid w:val="001D40C6"/>
    <w:rsid w:val="001D6567"/>
    <w:rsid w:val="001E0D74"/>
    <w:rsid w:val="001F0405"/>
    <w:rsid w:val="001F05A1"/>
    <w:rsid w:val="001F0965"/>
    <w:rsid w:val="001F258F"/>
    <w:rsid w:val="001F54E2"/>
    <w:rsid w:val="00202676"/>
    <w:rsid w:val="00205110"/>
    <w:rsid w:val="00215641"/>
    <w:rsid w:val="00215CE0"/>
    <w:rsid w:val="00221786"/>
    <w:rsid w:val="0022261B"/>
    <w:rsid w:val="00234204"/>
    <w:rsid w:val="00244EA2"/>
    <w:rsid w:val="00251321"/>
    <w:rsid w:val="00261822"/>
    <w:rsid w:val="002632C4"/>
    <w:rsid w:val="0027408A"/>
    <w:rsid w:val="00284571"/>
    <w:rsid w:val="002851BA"/>
    <w:rsid w:val="00290FB9"/>
    <w:rsid w:val="002910F3"/>
    <w:rsid w:val="00294532"/>
    <w:rsid w:val="00294E12"/>
    <w:rsid w:val="002A567F"/>
    <w:rsid w:val="002B3CD7"/>
    <w:rsid w:val="002B4D1D"/>
    <w:rsid w:val="002B6280"/>
    <w:rsid w:val="002C01CF"/>
    <w:rsid w:val="002C6F60"/>
    <w:rsid w:val="002D2712"/>
    <w:rsid w:val="002D3251"/>
    <w:rsid w:val="002E493C"/>
    <w:rsid w:val="002E50DC"/>
    <w:rsid w:val="0030799A"/>
    <w:rsid w:val="003201E7"/>
    <w:rsid w:val="00321B6B"/>
    <w:rsid w:val="003255ED"/>
    <w:rsid w:val="00333ABA"/>
    <w:rsid w:val="0033606B"/>
    <w:rsid w:val="00340177"/>
    <w:rsid w:val="00351776"/>
    <w:rsid w:val="0035685A"/>
    <w:rsid w:val="00363641"/>
    <w:rsid w:val="003655F6"/>
    <w:rsid w:val="00366C1D"/>
    <w:rsid w:val="00366D3C"/>
    <w:rsid w:val="003721D6"/>
    <w:rsid w:val="00372A1F"/>
    <w:rsid w:val="00376533"/>
    <w:rsid w:val="00382514"/>
    <w:rsid w:val="0039266A"/>
    <w:rsid w:val="003944FA"/>
    <w:rsid w:val="00396CE5"/>
    <w:rsid w:val="00396DAF"/>
    <w:rsid w:val="003A12E0"/>
    <w:rsid w:val="003A1756"/>
    <w:rsid w:val="003A5CE8"/>
    <w:rsid w:val="003A6445"/>
    <w:rsid w:val="003B016B"/>
    <w:rsid w:val="003B5B28"/>
    <w:rsid w:val="003B6554"/>
    <w:rsid w:val="003D2E91"/>
    <w:rsid w:val="003D3D0B"/>
    <w:rsid w:val="003D55E4"/>
    <w:rsid w:val="003D5880"/>
    <w:rsid w:val="003E22AF"/>
    <w:rsid w:val="003E7E67"/>
    <w:rsid w:val="004000EF"/>
    <w:rsid w:val="0040640D"/>
    <w:rsid w:val="00411339"/>
    <w:rsid w:val="0041481F"/>
    <w:rsid w:val="0042454E"/>
    <w:rsid w:val="00436EC9"/>
    <w:rsid w:val="004416D2"/>
    <w:rsid w:val="0045314E"/>
    <w:rsid w:val="00466085"/>
    <w:rsid w:val="004674EB"/>
    <w:rsid w:val="00473AD8"/>
    <w:rsid w:val="00485A75"/>
    <w:rsid w:val="0048669E"/>
    <w:rsid w:val="00487273"/>
    <w:rsid w:val="0049095B"/>
    <w:rsid w:val="004951A5"/>
    <w:rsid w:val="00495CA0"/>
    <w:rsid w:val="00497F0A"/>
    <w:rsid w:val="004A64BD"/>
    <w:rsid w:val="004A7FDE"/>
    <w:rsid w:val="004B1AAE"/>
    <w:rsid w:val="004B6391"/>
    <w:rsid w:val="004D03CD"/>
    <w:rsid w:val="004D7322"/>
    <w:rsid w:val="004E2716"/>
    <w:rsid w:val="004F7FF0"/>
    <w:rsid w:val="005031A6"/>
    <w:rsid w:val="005037CF"/>
    <w:rsid w:val="00514CCB"/>
    <w:rsid w:val="00515F95"/>
    <w:rsid w:val="005179BB"/>
    <w:rsid w:val="00526E92"/>
    <w:rsid w:val="00530CDA"/>
    <w:rsid w:val="00532867"/>
    <w:rsid w:val="00536C0C"/>
    <w:rsid w:val="00543083"/>
    <w:rsid w:val="00543963"/>
    <w:rsid w:val="00550B2E"/>
    <w:rsid w:val="005576B0"/>
    <w:rsid w:val="0056345F"/>
    <w:rsid w:val="00563F2E"/>
    <w:rsid w:val="00565242"/>
    <w:rsid w:val="005832F8"/>
    <w:rsid w:val="00584AED"/>
    <w:rsid w:val="00584B0F"/>
    <w:rsid w:val="00584FF4"/>
    <w:rsid w:val="00586545"/>
    <w:rsid w:val="00594AE5"/>
    <w:rsid w:val="0059561D"/>
    <w:rsid w:val="005A5280"/>
    <w:rsid w:val="005A6760"/>
    <w:rsid w:val="005B070A"/>
    <w:rsid w:val="005B73BA"/>
    <w:rsid w:val="005B7EAC"/>
    <w:rsid w:val="005C0EBB"/>
    <w:rsid w:val="005C3B23"/>
    <w:rsid w:val="005C54B6"/>
    <w:rsid w:val="005D061D"/>
    <w:rsid w:val="005D3420"/>
    <w:rsid w:val="005D7C98"/>
    <w:rsid w:val="005F1441"/>
    <w:rsid w:val="005F33C2"/>
    <w:rsid w:val="00610678"/>
    <w:rsid w:val="00617F3C"/>
    <w:rsid w:val="006205BF"/>
    <w:rsid w:val="006245A5"/>
    <w:rsid w:val="00625823"/>
    <w:rsid w:val="00636637"/>
    <w:rsid w:val="00643323"/>
    <w:rsid w:val="00643D3F"/>
    <w:rsid w:val="006446CF"/>
    <w:rsid w:val="00646B53"/>
    <w:rsid w:val="00656611"/>
    <w:rsid w:val="00662782"/>
    <w:rsid w:val="0066529A"/>
    <w:rsid w:val="00671758"/>
    <w:rsid w:val="00672732"/>
    <w:rsid w:val="00673F41"/>
    <w:rsid w:val="006758CA"/>
    <w:rsid w:val="00677F34"/>
    <w:rsid w:val="00684B2C"/>
    <w:rsid w:val="006866AA"/>
    <w:rsid w:val="00697F21"/>
    <w:rsid w:val="006A18FB"/>
    <w:rsid w:val="006A762C"/>
    <w:rsid w:val="006B432E"/>
    <w:rsid w:val="006B4D7C"/>
    <w:rsid w:val="006C0D62"/>
    <w:rsid w:val="006C2E1F"/>
    <w:rsid w:val="006C2E63"/>
    <w:rsid w:val="006D32C7"/>
    <w:rsid w:val="006E3136"/>
    <w:rsid w:val="006E7C59"/>
    <w:rsid w:val="006F457F"/>
    <w:rsid w:val="006F6316"/>
    <w:rsid w:val="006F7037"/>
    <w:rsid w:val="00711C9E"/>
    <w:rsid w:val="00713F98"/>
    <w:rsid w:val="00717892"/>
    <w:rsid w:val="00741904"/>
    <w:rsid w:val="0076651A"/>
    <w:rsid w:val="0076767B"/>
    <w:rsid w:val="00780438"/>
    <w:rsid w:val="00790DB1"/>
    <w:rsid w:val="007929E5"/>
    <w:rsid w:val="00792E1F"/>
    <w:rsid w:val="007A78B7"/>
    <w:rsid w:val="007B251D"/>
    <w:rsid w:val="007C1F8D"/>
    <w:rsid w:val="007C283C"/>
    <w:rsid w:val="007C5427"/>
    <w:rsid w:val="007C58B9"/>
    <w:rsid w:val="007D17E8"/>
    <w:rsid w:val="007E2033"/>
    <w:rsid w:val="007E3E41"/>
    <w:rsid w:val="007F7023"/>
    <w:rsid w:val="00801194"/>
    <w:rsid w:val="00801486"/>
    <w:rsid w:val="00801BF5"/>
    <w:rsid w:val="008036B3"/>
    <w:rsid w:val="00813919"/>
    <w:rsid w:val="00813A51"/>
    <w:rsid w:val="00814C59"/>
    <w:rsid w:val="0082323B"/>
    <w:rsid w:val="0082352A"/>
    <w:rsid w:val="008542A9"/>
    <w:rsid w:val="00861523"/>
    <w:rsid w:val="00864F75"/>
    <w:rsid w:val="00872E7A"/>
    <w:rsid w:val="00877C76"/>
    <w:rsid w:val="00882C4A"/>
    <w:rsid w:val="00896507"/>
    <w:rsid w:val="008A6378"/>
    <w:rsid w:val="008B2691"/>
    <w:rsid w:val="008B4B03"/>
    <w:rsid w:val="008B63D5"/>
    <w:rsid w:val="008B668D"/>
    <w:rsid w:val="008B68B0"/>
    <w:rsid w:val="008B6CB8"/>
    <w:rsid w:val="008C2B50"/>
    <w:rsid w:val="008C6426"/>
    <w:rsid w:val="008E6AD0"/>
    <w:rsid w:val="008F7E5F"/>
    <w:rsid w:val="00906DB8"/>
    <w:rsid w:val="00915DF8"/>
    <w:rsid w:val="00917A5E"/>
    <w:rsid w:val="0092089E"/>
    <w:rsid w:val="0093418B"/>
    <w:rsid w:val="009422A6"/>
    <w:rsid w:val="009554A8"/>
    <w:rsid w:val="00960836"/>
    <w:rsid w:val="00961F84"/>
    <w:rsid w:val="00962600"/>
    <w:rsid w:val="009638F2"/>
    <w:rsid w:val="00965AF3"/>
    <w:rsid w:val="009737DF"/>
    <w:rsid w:val="0099105A"/>
    <w:rsid w:val="00994D29"/>
    <w:rsid w:val="0099601B"/>
    <w:rsid w:val="009A1268"/>
    <w:rsid w:val="009A5536"/>
    <w:rsid w:val="009A711C"/>
    <w:rsid w:val="009B0C1B"/>
    <w:rsid w:val="009B2397"/>
    <w:rsid w:val="009B3E16"/>
    <w:rsid w:val="009B4D72"/>
    <w:rsid w:val="009B4F08"/>
    <w:rsid w:val="009B54A0"/>
    <w:rsid w:val="009C6E32"/>
    <w:rsid w:val="009C787E"/>
    <w:rsid w:val="009D0551"/>
    <w:rsid w:val="009D0A41"/>
    <w:rsid w:val="009E3C32"/>
    <w:rsid w:val="009E669D"/>
    <w:rsid w:val="009F46AE"/>
    <w:rsid w:val="009F7F21"/>
    <w:rsid w:val="00A003CE"/>
    <w:rsid w:val="00A205A8"/>
    <w:rsid w:val="00A30654"/>
    <w:rsid w:val="00A30C2A"/>
    <w:rsid w:val="00A325C1"/>
    <w:rsid w:val="00A374AE"/>
    <w:rsid w:val="00A43580"/>
    <w:rsid w:val="00A441F6"/>
    <w:rsid w:val="00A4483A"/>
    <w:rsid w:val="00A52823"/>
    <w:rsid w:val="00A52ADE"/>
    <w:rsid w:val="00A544A2"/>
    <w:rsid w:val="00A569FB"/>
    <w:rsid w:val="00A56B9D"/>
    <w:rsid w:val="00A6273C"/>
    <w:rsid w:val="00A6497A"/>
    <w:rsid w:val="00A66B38"/>
    <w:rsid w:val="00A7070C"/>
    <w:rsid w:val="00A827C1"/>
    <w:rsid w:val="00A8306C"/>
    <w:rsid w:val="00A85BDE"/>
    <w:rsid w:val="00A87FEA"/>
    <w:rsid w:val="00A94444"/>
    <w:rsid w:val="00A950EF"/>
    <w:rsid w:val="00A95BC0"/>
    <w:rsid w:val="00AA0270"/>
    <w:rsid w:val="00AA7648"/>
    <w:rsid w:val="00AB0EA3"/>
    <w:rsid w:val="00AB2863"/>
    <w:rsid w:val="00AC34A5"/>
    <w:rsid w:val="00AC6D58"/>
    <w:rsid w:val="00AD6D55"/>
    <w:rsid w:val="00AD77ED"/>
    <w:rsid w:val="00AD7BF5"/>
    <w:rsid w:val="00AE15DD"/>
    <w:rsid w:val="00AE1DA1"/>
    <w:rsid w:val="00AE3B11"/>
    <w:rsid w:val="00AE4150"/>
    <w:rsid w:val="00AF6CD4"/>
    <w:rsid w:val="00B01D8D"/>
    <w:rsid w:val="00B05648"/>
    <w:rsid w:val="00B073A4"/>
    <w:rsid w:val="00B113DF"/>
    <w:rsid w:val="00B2286A"/>
    <w:rsid w:val="00B22AB4"/>
    <w:rsid w:val="00B234D0"/>
    <w:rsid w:val="00B2352A"/>
    <w:rsid w:val="00B27DB6"/>
    <w:rsid w:val="00B3180F"/>
    <w:rsid w:val="00B34CC0"/>
    <w:rsid w:val="00B34DCE"/>
    <w:rsid w:val="00B5074B"/>
    <w:rsid w:val="00B62A0B"/>
    <w:rsid w:val="00B658DC"/>
    <w:rsid w:val="00B65A70"/>
    <w:rsid w:val="00B7022E"/>
    <w:rsid w:val="00B7146A"/>
    <w:rsid w:val="00B72242"/>
    <w:rsid w:val="00B744FD"/>
    <w:rsid w:val="00B76734"/>
    <w:rsid w:val="00B823D4"/>
    <w:rsid w:val="00B8267E"/>
    <w:rsid w:val="00B86852"/>
    <w:rsid w:val="00B92DFE"/>
    <w:rsid w:val="00B97F34"/>
    <w:rsid w:val="00BA352D"/>
    <w:rsid w:val="00BB195A"/>
    <w:rsid w:val="00BB2B76"/>
    <w:rsid w:val="00BC0882"/>
    <w:rsid w:val="00BC15A5"/>
    <w:rsid w:val="00BC2B47"/>
    <w:rsid w:val="00BC5A6F"/>
    <w:rsid w:val="00BD7FE2"/>
    <w:rsid w:val="00BE006C"/>
    <w:rsid w:val="00BF11A3"/>
    <w:rsid w:val="00BF146A"/>
    <w:rsid w:val="00C01EFD"/>
    <w:rsid w:val="00C239B8"/>
    <w:rsid w:val="00C245CD"/>
    <w:rsid w:val="00C25BB4"/>
    <w:rsid w:val="00C3669B"/>
    <w:rsid w:val="00C44E06"/>
    <w:rsid w:val="00C5063C"/>
    <w:rsid w:val="00C63D7C"/>
    <w:rsid w:val="00C67452"/>
    <w:rsid w:val="00C739BE"/>
    <w:rsid w:val="00C771CE"/>
    <w:rsid w:val="00C8437C"/>
    <w:rsid w:val="00C91574"/>
    <w:rsid w:val="00CA06A9"/>
    <w:rsid w:val="00CA189F"/>
    <w:rsid w:val="00CA5E29"/>
    <w:rsid w:val="00CB6AF4"/>
    <w:rsid w:val="00CD06A6"/>
    <w:rsid w:val="00CD6893"/>
    <w:rsid w:val="00CE1EF6"/>
    <w:rsid w:val="00CE2D55"/>
    <w:rsid w:val="00CE59CF"/>
    <w:rsid w:val="00CE5D1C"/>
    <w:rsid w:val="00CF23A4"/>
    <w:rsid w:val="00CF328B"/>
    <w:rsid w:val="00CF3A01"/>
    <w:rsid w:val="00CF6484"/>
    <w:rsid w:val="00D07F5F"/>
    <w:rsid w:val="00D11E7F"/>
    <w:rsid w:val="00D126BC"/>
    <w:rsid w:val="00D1775D"/>
    <w:rsid w:val="00D22637"/>
    <w:rsid w:val="00D237AF"/>
    <w:rsid w:val="00D243B1"/>
    <w:rsid w:val="00D25A99"/>
    <w:rsid w:val="00D35309"/>
    <w:rsid w:val="00D43CFE"/>
    <w:rsid w:val="00D544DF"/>
    <w:rsid w:val="00D55360"/>
    <w:rsid w:val="00D64DE5"/>
    <w:rsid w:val="00D70D01"/>
    <w:rsid w:val="00D72682"/>
    <w:rsid w:val="00D7338E"/>
    <w:rsid w:val="00D77A31"/>
    <w:rsid w:val="00D8170A"/>
    <w:rsid w:val="00D85813"/>
    <w:rsid w:val="00D97701"/>
    <w:rsid w:val="00DA1894"/>
    <w:rsid w:val="00DA22E6"/>
    <w:rsid w:val="00DA698D"/>
    <w:rsid w:val="00DB37E3"/>
    <w:rsid w:val="00DC13A8"/>
    <w:rsid w:val="00DC28B7"/>
    <w:rsid w:val="00DC347E"/>
    <w:rsid w:val="00DC51C6"/>
    <w:rsid w:val="00DC76D7"/>
    <w:rsid w:val="00DE4984"/>
    <w:rsid w:val="00DF3A6C"/>
    <w:rsid w:val="00E02AAA"/>
    <w:rsid w:val="00E079E7"/>
    <w:rsid w:val="00E11AEF"/>
    <w:rsid w:val="00E22B51"/>
    <w:rsid w:val="00E26180"/>
    <w:rsid w:val="00E33AC5"/>
    <w:rsid w:val="00E36EF3"/>
    <w:rsid w:val="00E40F96"/>
    <w:rsid w:val="00E960C7"/>
    <w:rsid w:val="00E97C6C"/>
    <w:rsid w:val="00EA02F4"/>
    <w:rsid w:val="00EA3331"/>
    <w:rsid w:val="00EA3DAE"/>
    <w:rsid w:val="00EA3FFD"/>
    <w:rsid w:val="00EB1901"/>
    <w:rsid w:val="00EB369E"/>
    <w:rsid w:val="00EC1782"/>
    <w:rsid w:val="00EC236A"/>
    <w:rsid w:val="00ED0B0A"/>
    <w:rsid w:val="00ED79B9"/>
    <w:rsid w:val="00EE4F7C"/>
    <w:rsid w:val="00EE54D0"/>
    <w:rsid w:val="00EF5DFC"/>
    <w:rsid w:val="00EF6642"/>
    <w:rsid w:val="00EF77E5"/>
    <w:rsid w:val="00F05D0F"/>
    <w:rsid w:val="00F07D6D"/>
    <w:rsid w:val="00F12AE1"/>
    <w:rsid w:val="00F155C7"/>
    <w:rsid w:val="00F16B6D"/>
    <w:rsid w:val="00F17EAF"/>
    <w:rsid w:val="00F24BA0"/>
    <w:rsid w:val="00F27243"/>
    <w:rsid w:val="00F30A3A"/>
    <w:rsid w:val="00F37AF8"/>
    <w:rsid w:val="00F42D15"/>
    <w:rsid w:val="00F45CE2"/>
    <w:rsid w:val="00F51181"/>
    <w:rsid w:val="00F52FD7"/>
    <w:rsid w:val="00F554ED"/>
    <w:rsid w:val="00F56424"/>
    <w:rsid w:val="00F6552A"/>
    <w:rsid w:val="00F72467"/>
    <w:rsid w:val="00F72D4D"/>
    <w:rsid w:val="00F76F8D"/>
    <w:rsid w:val="00F867E5"/>
    <w:rsid w:val="00F90641"/>
    <w:rsid w:val="00F94936"/>
    <w:rsid w:val="00F964FB"/>
    <w:rsid w:val="00F96B6D"/>
    <w:rsid w:val="00FA03A3"/>
    <w:rsid w:val="00FB503E"/>
    <w:rsid w:val="00FC2325"/>
    <w:rsid w:val="00FC7A69"/>
    <w:rsid w:val="00FD33B7"/>
    <w:rsid w:val="00FD3FD8"/>
    <w:rsid w:val="00FD6570"/>
    <w:rsid w:val="00FE5888"/>
    <w:rsid w:val="00FF0FBD"/>
    <w:rsid w:val="00FF183D"/>
    <w:rsid w:val="00FF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5ED"/>
    <w:rPr>
      <w:rFonts w:ascii="Arial" w:hAnsi="Arial"/>
      <w:sz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0D2A6C"/>
    <w:pPr>
      <w:keepNext/>
      <w:outlineLvl w:val="0"/>
    </w:pPr>
    <w:rPr>
      <w:b/>
      <w:noProof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255ED"/>
    <w:pPr>
      <w:jc w:val="both"/>
    </w:pPr>
  </w:style>
  <w:style w:type="paragraph" w:styleId="Kopfzeile">
    <w:name w:val="header"/>
    <w:basedOn w:val="Standard"/>
    <w:link w:val="KopfzeileZchn"/>
    <w:uiPriority w:val="99"/>
    <w:unhideWhenUsed/>
    <w:rsid w:val="008014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01486"/>
    <w:rPr>
      <w:rFonts w:ascii="Arial" w:hAnsi="Arial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01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01486"/>
    <w:rPr>
      <w:rFonts w:ascii="Arial" w:hAnsi="Arial"/>
      <w:sz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765F"/>
    <w:rPr>
      <w:rFonts w:ascii="Tahoma" w:hAnsi="Tahoma" w:cs="Tahoma"/>
      <w:sz w:val="16"/>
      <w:szCs w:val="16"/>
      <w:lang w:val="en-US"/>
    </w:rPr>
  </w:style>
  <w:style w:type="character" w:styleId="Seitenzahl">
    <w:name w:val="page number"/>
    <w:basedOn w:val="Absatz-Standardschriftart"/>
    <w:rsid w:val="00B72242"/>
  </w:style>
  <w:style w:type="paragraph" w:styleId="Listenabsatz">
    <w:name w:val="List Paragraph"/>
    <w:basedOn w:val="Standard"/>
    <w:uiPriority w:val="34"/>
    <w:qFormat/>
    <w:rsid w:val="009F7F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AD77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77ED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D77ED"/>
    <w:rPr>
      <w:rFonts w:ascii="Arial" w:hAnsi="Aria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77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D77ED"/>
    <w:rPr>
      <w:rFonts w:ascii="Arial" w:hAnsi="Arial"/>
      <w:b/>
      <w:bCs/>
      <w:lang w:val="en-US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D2A6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link w:val="Titel"/>
    <w:uiPriority w:val="10"/>
    <w:rsid w:val="000D2A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2A6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0D2A6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styleId="SchwacheHervorhebung">
    <w:name w:val="Subtle Emphasis"/>
    <w:uiPriority w:val="19"/>
    <w:qFormat/>
    <w:rsid w:val="000D2A6C"/>
    <w:rPr>
      <w:i/>
      <w:iCs/>
      <w:color w:val="808080"/>
    </w:rPr>
  </w:style>
  <w:style w:type="character" w:customStyle="1" w:styleId="berschrift1Zchn">
    <w:name w:val="Überschrift 1 Zchn"/>
    <w:link w:val="berschrift1"/>
    <w:rsid w:val="000D2A6C"/>
    <w:rPr>
      <w:rFonts w:ascii="Arial" w:hAnsi="Arial" w:cs="Arial"/>
      <w:b/>
      <w:noProof/>
      <w:sz w:val="22"/>
      <w:lang w:val="de-DE" w:eastAsia="de-DE"/>
    </w:rPr>
  </w:style>
  <w:style w:type="character" w:styleId="Hyperlink">
    <w:name w:val="Hyperlink"/>
    <w:uiPriority w:val="99"/>
    <w:unhideWhenUsed/>
    <w:rsid w:val="00055CDE"/>
    <w:rPr>
      <w:color w:val="0000FF"/>
      <w:u w:val="single"/>
    </w:rPr>
  </w:style>
  <w:style w:type="character" w:customStyle="1" w:styleId="Footnote75pt">
    <w:name w:val="Footnote + 7.5 pt"/>
    <w:basedOn w:val="Absatz-Standardschriftart"/>
    <w:rsid w:val="00E33A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Footnote">
    <w:name w:val="Footnote"/>
    <w:basedOn w:val="Absatz-Standardschriftart"/>
    <w:rsid w:val="00E33AC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de-DE" w:eastAsia="de-DE" w:bidi="de-DE"/>
    </w:rPr>
  </w:style>
  <w:style w:type="character" w:customStyle="1" w:styleId="Bodytext4Exact">
    <w:name w:val="Body text (4) Exact"/>
    <w:basedOn w:val="Absatz-Standardschriftart"/>
    <w:rsid w:val="00E33AC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bsatz-Standardschriftart"/>
    <w:link w:val="Heading10"/>
    <w:rsid w:val="00E33AC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bsatz-Standardschriftart"/>
    <w:link w:val="Bodytext30"/>
    <w:rsid w:val="00E33AC5"/>
    <w:rPr>
      <w:rFonts w:ascii="Arial" w:eastAsia="Arial" w:hAnsi="Arial" w:cs="Arial"/>
      <w:b/>
      <w:bCs/>
      <w:i/>
      <w:iCs/>
      <w:sz w:val="22"/>
      <w:szCs w:val="22"/>
      <w:shd w:val="clear" w:color="auto" w:fill="FFFFFF"/>
    </w:rPr>
  </w:style>
  <w:style w:type="character" w:customStyle="1" w:styleId="Bodytext4">
    <w:name w:val="Body text (4)_"/>
    <w:basedOn w:val="Absatz-Standardschriftart"/>
    <w:link w:val="Bodytext40"/>
    <w:rsid w:val="00E33AC5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Heading2">
    <w:name w:val="Heading #2_"/>
    <w:basedOn w:val="Absatz-Standardschriftart"/>
    <w:link w:val="Heading20"/>
    <w:rsid w:val="00E33AC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Absatz-Standardschriftart"/>
    <w:rsid w:val="00E33AC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Bodytext2">
    <w:name w:val="Body text (2)"/>
    <w:basedOn w:val="Absatz-Standardschriftart"/>
    <w:rsid w:val="00E33AC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de-DE" w:eastAsia="de-DE" w:bidi="de-DE"/>
    </w:rPr>
  </w:style>
  <w:style w:type="paragraph" w:customStyle="1" w:styleId="Bodytext40">
    <w:name w:val="Body text (4)"/>
    <w:basedOn w:val="Standard"/>
    <w:link w:val="Bodytext4"/>
    <w:rsid w:val="00E33AC5"/>
    <w:pPr>
      <w:widowControl w:val="0"/>
      <w:shd w:val="clear" w:color="auto" w:fill="FFFFFF"/>
      <w:spacing w:before="360" w:line="264" w:lineRule="exact"/>
    </w:pPr>
    <w:rPr>
      <w:rFonts w:ascii="Calibri" w:eastAsia="Calibri" w:hAnsi="Calibri" w:cs="Calibri"/>
      <w:b/>
      <w:bCs/>
      <w:sz w:val="22"/>
      <w:szCs w:val="22"/>
      <w:lang w:val="de-DE"/>
    </w:rPr>
  </w:style>
  <w:style w:type="paragraph" w:customStyle="1" w:styleId="Heading10">
    <w:name w:val="Heading #1"/>
    <w:basedOn w:val="Standard"/>
    <w:link w:val="Heading1"/>
    <w:rsid w:val="00E33AC5"/>
    <w:pPr>
      <w:widowControl w:val="0"/>
      <w:shd w:val="clear" w:color="auto" w:fill="FFFFFF"/>
      <w:spacing w:line="312" w:lineRule="exact"/>
      <w:jc w:val="center"/>
      <w:outlineLvl w:val="0"/>
    </w:pPr>
    <w:rPr>
      <w:rFonts w:eastAsia="Arial" w:cs="Arial"/>
      <w:b/>
      <w:bCs/>
      <w:sz w:val="28"/>
      <w:szCs w:val="28"/>
      <w:lang w:val="de-DE"/>
    </w:rPr>
  </w:style>
  <w:style w:type="paragraph" w:customStyle="1" w:styleId="Bodytext30">
    <w:name w:val="Body text (3)"/>
    <w:basedOn w:val="Standard"/>
    <w:link w:val="Bodytext3"/>
    <w:rsid w:val="00E33AC5"/>
    <w:pPr>
      <w:widowControl w:val="0"/>
      <w:shd w:val="clear" w:color="auto" w:fill="FFFFFF"/>
      <w:spacing w:before="360" w:after="360" w:line="246" w:lineRule="exact"/>
    </w:pPr>
    <w:rPr>
      <w:rFonts w:eastAsia="Arial" w:cs="Arial"/>
      <w:b/>
      <w:bCs/>
      <w:i/>
      <w:iCs/>
      <w:sz w:val="22"/>
      <w:szCs w:val="22"/>
      <w:lang w:val="de-DE"/>
    </w:rPr>
  </w:style>
  <w:style w:type="paragraph" w:customStyle="1" w:styleId="Heading20">
    <w:name w:val="Heading #2"/>
    <w:basedOn w:val="Standard"/>
    <w:link w:val="Heading2"/>
    <w:rsid w:val="00E33AC5"/>
    <w:pPr>
      <w:widowControl w:val="0"/>
      <w:shd w:val="clear" w:color="auto" w:fill="FFFFFF"/>
      <w:spacing w:before="360" w:after="120" w:line="246" w:lineRule="exact"/>
      <w:outlineLvl w:val="1"/>
    </w:pPr>
    <w:rPr>
      <w:rFonts w:eastAsia="Arial" w:cs="Arial"/>
      <w:b/>
      <w:bCs/>
      <w:sz w:val="22"/>
      <w:szCs w:val="22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DB37E3"/>
    <w:pPr>
      <w:spacing w:before="100" w:beforeAutospacing="1" w:after="100" w:afterAutospacing="1"/>
    </w:pPr>
    <w:rPr>
      <w:rFonts w:ascii="Times New Roman" w:hAnsi="Times New Roman"/>
      <w:szCs w:val="24"/>
      <w:lang w:val="de-DE"/>
    </w:rPr>
  </w:style>
  <w:style w:type="paragraph" w:styleId="berarbeitung">
    <w:name w:val="Revision"/>
    <w:hidden/>
    <w:uiPriority w:val="99"/>
    <w:semiHidden/>
    <w:rsid w:val="009737DF"/>
    <w:rPr>
      <w:rFonts w:ascii="Arial" w:hAnsi="Arial"/>
      <w:sz w:val="24"/>
      <w:lang w:val="en-US" w:eastAsia="de-DE"/>
    </w:rPr>
  </w:style>
  <w:style w:type="character" w:customStyle="1" w:styleId="Bodytext20">
    <w:name w:val="Body text (2)_"/>
    <w:basedOn w:val="Absatz-Standardschriftart"/>
    <w:rsid w:val="003B016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orbel95ptSpacing1pt">
    <w:name w:val="Body text (2) + Corbel;9.5 pt;Spacing 1 pt"/>
    <w:basedOn w:val="Bodytext20"/>
    <w:rsid w:val="00396CE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Bodytext2SegoeUI8ptSpacing0ptScale80">
    <w:name w:val="Body text (2) + Segoe UI;8 pt;Spacing 0 pt;Scale 80%"/>
    <w:basedOn w:val="Bodytext20"/>
    <w:rsid w:val="00396CE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6"/>
      <w:szCs w:val="16"/>
      <w:u w:val="none"/>
      <w:lang w:val="de-DE" w:eastAsia="de-DE" w:bidi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96CE5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6CE5"/>
    <w:rPr>
      <w:rFonts w:ascii="Arial" w:hAnsi="Arial"/>
      <w:lang w:val="en-US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96CE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7C5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7C59"/>
    <w:rPr>
      <w:rFonts w:ascii="Arial" w:hAnsi="Arial"/>
      <w:lang w:val="en-US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E7C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7633">
          <w:marLeft w:val="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3003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2604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217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er@amge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gen.a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unden\AMGEN\Amgen%20Press%20Academy\Press%20Academy%207\Abstracts\Rosenkranz\Text%20Univ%20-Prof%20%20Dr%20%20Alexander%20Rosenkranz%20(3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9197-6758-401E-9F02-B60289E8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 Univ -Prof  Dr  Alexander Rosenkranz (3).dotx</Template>
  <TotalTime>0</TotalTime>
  <Pages>3</Pages>
  <Words>980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3</cp:revision>
  <cp:lastPrinted>2013-03-04T10:38:00Z</cp:lastPrinted>
  <dcterms:created xsi:type="dcterms:W3CDTF">2017-04-22T20:49:00Z</dcterms:created>
  <dcterms:modified xsi:type="dcterms:W3CDTF">2017-04-22T20:55:00Z</dcterms:modified>
</cp:coreProperties>
</file>